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spacing w:before="240" w:after="240"/>
        <w:jc w:val="center"/>
        <w:rPr>
          <w:b/>
          <w:sz w:val="20"/>
          <w:szCs w:val="20"/>
          <w:u w:val="single"/>
        </w:rPr>
      </w:pPr>
      <w:r>
        <w:rPr>
          <w:b/>
          <w:sz w:val="20"/>
          <w:szCs w:val="20"/>
          <w:u w:val="single"/>
          <w:rtl w:val="0"/>
        </w:rPr>
        <w:t>EDITAL Nº 1/2023 – D</w:t>
      </w:r>
      <w:r>
        <w:rPr>
          <w:rFonts w:hint="default"/>
          <w:b/>
          <w:sz w:val="20"/>
          <w:szCs w:val="20"/>
          <w:u w:val="single"/>
          <w:rtl w:val="0"/>
          <w:lang w:val="pt-BR"/>
        </w:rPr>
        <w:t>MI</w:t>
      </w:r>
      <w:r>
        <w:rPr>
          <w:b/>
          <w:sz w:val="20"/>
          <w:szCs w:val="20"/>
          <w:u w:val="single"/>
          <w:rtl w:val="0"/>
        </w:rPr>
        <w:t xml:space="preserve">/CCM/UFPB </w:t>
      </w:r>
    </w:p>
    <w:p>
      <w:pPr>
        <w:pageBreakBefore w:val="0"/>
        <w:spacing w:before="240" w:after="240"/>
        <w:jc w:val="center"/>
        <w:rPr>
          <w:b/>
          <w:sz w:val="20"/>
          <w:szCs w:val="20"/>
        </w:rPr>
      </w:pPr>
      <w:r>
        <w:rPr>
          <w:b/>
          <w:sz w:val="20"/>
          <w:szCs w:val="20"/>
          <w:rtl w:val="0"/>
        </w:rPr>
        <w:t xml:space="preserve">PROCESSO SELETIVO PARA SELEÇÃO DE MONITORES DO DEPARTAMENTO DE </w:t>
      </w:r>
      <w:r>
        <w:rPr>
          <w:rFonts w:hint="default"/>
          <w:b/>
          <w:sz w:val="20"/>
          <w:szCs w:val="20"/>
          <w:rtl w:val="0"/>
          <w:lang w:val="pt-BR"/>
        </w:rPr>
        <w:t>MEDICINA INTERNA</w:t>
      </w:r>
      <w:r>
        <w:rPr>
          <w:b/>
          <w:sz w:val="20"/>
          <w:szCs w:val="20"/>
          <w:rtl w:val="0"/>
        </w:rPr>
        <w:t xml:space="preserve"> DO CENTRO DE CIÊNCIAS MÉDICAS PARA O ENSINO LETIVO 2022.2</w:t>
      </w:r>
    </w:p>
    <w:p>
      <w:pPr>
        <w:pageBreakBefore w:val="0"/>
        <w:spacing w:before="240" w:after="240"/>
        <w:ind w:left="0" w:firstLine="0"/>
        <w:jc w:val="both"/>
        <w:rPr>
          <w:b/>
          <w:sz w:val="20"/>
          <w:szCs w:val="20"/>
        </w:rPr>
      </w:pPr>
      <w:r>
        <w:rPr>
          <w:sz w:val="20"/>
          <w:szCs w:val="20"/>
          <w:rtl w:val="0"/>
        </w:rPr>
        <w:t xml:space="preserve">O DEPARTAMENTO DE </w:t>
      </w:r>
      <w:r>
        <w:rPr>
          <w:rFonts w:hint="default"/>
          <w:sz w:val="20"/>
          <w:szCs w:val="20"/>
          <w:rtl w:val="0"/>
          <w:lang w:val="pt-BR"/>
        </w:rPr>
        <w:t xml:space="preserve">MEDICINA INTERNA </w:t>
      </w:r>
      <w:r>
        <w:rPr>
          <w:sz w:val="20"/>
          <w:szCs w:val="20"/>
          <w:rtl w:val="0"/>
        </w:rPr>
        <w:t>DO CENTRO DE CIÊNCIAS MÉDICAS DA UNIVERSIDADE FEDERAL DA PARAÍBA (D</w:t>
      </w:r>
      <w:r>
        <w:rPr>
          <w:rFonts w:hint="default"/>
          <w:sz w:val="20"/>
          <w:szCs w:val="20"/>
          <w:rtl w:val="0"/>
          <w:lang w:val="pt-BR"/>
        </w:rPr>
        <w:t>MI</w:t>
      </w:r>
      <w:r>
        <w:rPr>
          <w:sz w:val="20"/>
          <w:szCs w:val="20"/>
          <w:rtl w:val="0"/>
        </w:rPr>
        <w:t>/CCM/UFPB), no uso de suas atribuições legais e estatutárias, torna público o presente Edital para seleção do corpo discente habilitado a compor o quadro de Monitores dos componentes curriculares vinculados ao “</w:t>
      </w:r>
      <w:r>
        <w:rPr>
          <w:rFonts w:ascii="Arial" w:hAnsi="Arial" w:eastAsia="Arial" w:cs="Arial"/>
          <w:i/>
          <w:sz w:val="20"/>
          <w:szCs w:val="20"/>
          <w:u w:val="single"/>
          <w:rtl w:val="0"/>
          <w:lang w:val="en-US" w:eastAsia="zh-CN"/>
        </w:rPr>
        <w:t>Programa Interdisciplinar de Monitoria do Departamento de Medicina Interna –</w:t>
      </w:r>
      <w:r>
        <w:rPr>
          <w:rFonts w:hint="default" w:cs="Arial"/>
          <w:i/>
          <w:sz w:val="20"/>
          <w:szCs w:val="20"/>
          <w:u w:val="single"/>
          <w:rtl w:val="0"/>
          <w:lang w:val="pt-BR" w:eastAsia="zh-CN"/>
        </w:rPr>
        <w:t xml:space="preserve"> </w:t>
      </w:r>
      <w:r>
        <w:rPr>
          <w:rFonts w:ascii="Arial" w:hAnsi="Arial" w:eastAsia="Arial" w:cs="Arial"/>
          <w:i/>
          <w:sz w:val="20"/>
          <w:szCs w:val="20"/>
          <w:u w:val="single"/>
          <w:rtl w:val="0"/>
          <w:lang w:val="en-US" w:eastAsia="zh-CN"/>
        </w:rPr>
        <w:t>Um</w:t>
      </w:r>
      <w:r>
        <w:rPr>
          <w:rFonts w:hint="default" w:cs="Arial"/>
          <w:i/>
          <w:sz w:val="20"/>
          <w:szCs w:val="20"/>
          <w:u w:val="single"/>
          <w:rtl w:val="0"/>
          <w:lang w:val="pt-BR" w:eastAsia="zh-CN"/>
        </w:rPr>
        <w:t xml:space="preserve"> </w:t>
      </w:r>
      <w:r>
        <w:rPr>
          <w:rFonts w:ascii="Arial" w:hAnsi="Arial" w:eastAsia="Arial" w:cs="Arial"/>
          <w:i/>
          <w:sz w:val="20"/>
          <w:szCs w:val="20"/>
          <w:u w:val="single"/>
          <w:rtl w:val="0"/>
          <w:lang w:val="en-US" w:eastAsia="zh-CN"/>
        </w:rPr>
        <w:t>Incentivo à Otimização do Ensino Médico</w:t>
      </w:r>
      <w:r>
        <w:rPr>
          <w:i/>
          <w:sz w:val="20"/>
          <w:szCs w:val="20"/>
          <w:u w:val="single"/>
          <w:rtl w:val="0"/>
        </w:rPr>
        <w:t>”</w:t>
      </w:r>
      <w:r>
        <w:rPr>
          <w:sz w:val="20"/>
          <w:szCs w:val="20"/>
          <w:rtl w:val="0"/>
        </w:rPr>
        <w:t xml:space="preserve"> sob a responsabilidade deste Departamento,  selecionados  e regido pelo  Edital nº 4/2023 - PRG - CPPA - Programa de Monitoria - Períodos Letivos 2022.2 e 2023.1 (MONITORIA), para o período letivo  2022.2.</w:t>
      </w:r>
    </w:p>
    <w:p>
      <w:pPr>
        <w:pageBreakBefore w:val="0"/>
        <w:spacing w:before="240" w:after="240"/>
        <w:ind w:left="0" w:firstLine="0"/>
        <w:jc w:val="both"/>
        <w:rPr>
          <w:b/>
          <w:sz w:val="20"/>
          <w:szCs w:val="20"/>
        </w:rPr>
      </w:pPr>
      <w:r>
        <w:rPr>
          <w:b/>
          <w:sz w:val="20"/>
          <w:szCs w:val="20"/>
          <w:rtl w:val="0"/>
        </w:rPr>
        <w:t>1 - QUADRO DE VAGAS DISPONÍVEIS E DETALHES DO PROCESSO SELETIVO PARA CADA COMPONENTE CURRICULAR</w:t>
      </w:r>
    </w:p>
    <w:tbl>
      <w:tblPr>
        <w:tblStyle w:val="14"/>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215"/>
        <w:gridCol w:w="53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999999"/>
            <w:tcMar>
              <w:top w:w="100" w:type="dxa"/>
              <w:left w:w="100" w:type="dxa"/>
              <w:bottom w:w="100" w:type="dxa"/>
              <w:right w:w="100" w:type="dxa"/>
            </w:tcMar>
            <w:vAlign w:val="top"/>
          </w:tcPr>
          <w:p>
            <w:pPr>
              <w:widowControl w:val="0"/>
              <w:spacing w:line="240" w:lineRule="auto"/>
              <w:rPr>
                <w:b/>
                <w:sz w:val="20"/>
                <w:szCs w:val="20"/>
              </w:rPr>
            </w:pPr>
            <w:r>
              <w:rPr>
                <w:b/>
                <w:sz w:val="20"/>
                <w:szCs w:val="20"/>
                <w:rtl w:val="0"/>
              </w:rPr>
              <w:t xml:space="preserve">1.1 - DADOS DO COMPONENTE CURRICULAR INTEGRANTE DO PROJETO DE ENSINO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rPr>
                <w:b/>
                <w:sz w:val="18"/>
                <w:szCs w:val="18"/>
              </w:rPr>
            </w:pPr>
            <w:r>
              <w:rPr>
                <w:b/>
                <w:sz w:val="18"/>
                <w:szCs w:val="18"/>
                <w:rtl w:val="0"/>
              </w:rPr>
              <w:t>Nome do Componente Curricular</w:t>
            </w:r>
          </w:p>
        </w:tc>
        <w:tc>
          <w:tcPr>
            <w:shd w:val="clear" w:color="auto" w:fill="auto"/>
            <w:tcMar>
              <w:top w:w="100" w:type="dxa"/>
              <w:left w:w="100" w:type="dxa"/>
              <w:bottom w:w="100" w:type="dxa"/>
              <w:right w:w="100" w:type="dxa"/>
            </w:tcMar>
            <w:vAlign w:val="top"/>
          </w:tcPr>
          <w:p>
            <w:pPr>
              <w:widowControl w:val="0"/>
              <w:spacing w:line="240" w:lineRule="auto"/>
              <w:jc w:val="both"/>
              <w:rPr>
                <w:sz w:val="20"/>
                <w:szCs w:val="20"/>
              </w:rPr>
            </w:pPr>
            <w:r>
              <w:rPr>
                <w:b/>
                <w:sz w:val="20"/>
                <w:szCs w:val="20"/>
                <w:rtl w:val="0"/>
              </w:rPr>
              <w:t xml:space="preserve">SEMIOLOGIA MÉDICA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rPr>
                <w:b/>
                <w:sz w:val="18"/>
                <w:szCs w:val="18"/>
              </w:rPr>
            </w:pPr>
            <w:r>
              <w:rPr>
                <w:b/>
                <w:sz w:val="18"/>
                <w:szCs w:val="18"/>
                <w:rtl w:val="0"/>
              </w:rPr>
              <w:t>Código do Componente Curricular Principal</w:t>
            </w:r>
          </w:p>
        </w:tc>
        <w:tc>
          <w:tcPr>
            <w:shd w:val="clear" w:color="auto" w:fill="auto"/>
            <w:tcMar>
              <w:top w:w="100" w:type="dxa"/>
              <w:left w:w="100" w:type="dxa"/>
              <w:bottom w:w="100" w:type="dxa"/>
              <w:right w:w="100" w:type="dxa"/>
            </w:tcMar>
            <w:vAlign w:val="top"/>
          </w:tcPr>
          <w:p>
            <w:pPr>
              <w:widowControl w:val="0"/>
              <w:spacing w:line="240" w:lineRule="auto"/>
              <w:jc w:val="both"/>
              <w:rPr>
                <w:b/>
                <w:sz w:val="20"/>
                <w:szCs w:val="20"/>
              </w:rPr>
            </w:pPr>
            <w:r>
              <w:rPr>
                <w:b/>
                <w:sz w:val="20"/>
                <w:szCs w:val="20"/>
                <w:rtl w:val="0"/>
              </w:rPr>
              <w:t>GDMEI0079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w:t>
            </w:r>
            <w:r>
              <w:rPr>
                <w:rFonts w:hint="default"/>
                <w:b/>
                <w:sz w:val="18"/>
                <w:szCs w:val="18"/>
                <w:rtl w:val="0"/>
                <w:lang w:val="pt-BR"/>
              </w:rPr>
              <w:t xml:space="preserve"> </w:t>
            </w:r>
            <w:r>
              <w:rPr>
                <w:b/>
                <w:sz w:val="18"/>
                <w:szCs w:val="18"/>
                <w:rtl w:val="0"/>
              </w:rPr>
              <w:t>(a) Bolsista</w:t>
            </w:r>
          </w:p>
        </w:tc>
        <w:tc>
          <w:tcPr>
            <w:shd w:val="clear" w:color="auto" w:fill="auto"/>
            <w:tcMar>
              <w:top w:w="100" w:type="dxa"/>
              <w:left w:w="100" w:type="dxa"/>
              <w:bottom w:w="100" w:type="dxa"/>
              <w:right w:w="100" w:type="dxa"/>
            </w:tcMar>
            <w:vAlign w:val="top"/>
          </w:tcPr>
          <w:p>
            <w:pPr>
              <w:widowControl w:val="0"/>
              <w:spacing w:line="240" w:lineRule="auto"/>
              <w:jc w:val="both"/>
              <w:rPr>
                <w:b/>
                <w:sz w:val="20"/>
                <w:szCs w:val="20"/>
              </w:rPr>
            </w:pPr>
            <w:r>
              <w:rPr>
                <w:b/>
                <w:sz w:val="20"/>
                <w:szCs w:val="20"/>
                <w:rtl w:val="0"/>
              </w:rPr>
              <w:t>1 (Uma)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Voluntário</w:t>
            </w:r>
            <w:r>
              <w:rPr>
                <w:rFonts w:hint="default"/>
                <w:b/>
                <w:sz w:val="18"/>
                <w:szCs w:val="18"/>
                <w:rtl w:val="0"/>
                <w:lang w:val="pt-BR"/>
              </w:rPr>
              <w:t xml:space="preserve"> </w:t>
            </w:r>
            <w:r>
              <w:rPr>
                <w:b/>
                <w:sz w:val="18"/>
                <w:szCs w:val="18"/>
                <w:rtl w:val="0"/>
              </w:rPr>
              <w:t>(a)</w:t>
            </w:r>
          </w:p>
        </w:tc>
        <w:tc>
          <w:tcPr>
            <w:shd w:val="clear" w:color="auto" w:fill="auto"/>
            <w:tcMar>
              <w:top w:w="100" w:type="dxa"/>
              <w:left w:w="100" w:type="dxa"/>
              <w:bottom w:w="100" w:type="dxa"/>
              <w:right w:w="100" w:type="dxa"/>
            </w:tcMar>
            <w:vAlign w:val="top"/>
          </w:tcPr>
          <w:p>
            <w:pPr>
              <w:widowControl w:val="0"/>
              <w:spacing w:line="240" w:lineRule="auto"/>
              <w:jc w:val="both"/>
              <w:rPr>
                <w:b/>
                <w:sz w:val="20"/>
                <w:szCs w:val="20"/>
              </w:rPr>
            </w:pPr>
            <w:r>
              <w:rPr>
                <w:b/>
                <w:sz w:val="20"/>
                <w:szCs w:val="20"/>
                <w:rtl w:val="0"/>
              </w:rPr>
              <w:t>3 (Três)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color w:val="0000FF"/>
                <w:sz w:val="18"/>
                <w:szCs w:val="18"/>
              </w:rPr>
            </w:pPr>
            <w:r>
              <w:rPr>
                <w:b/>
                <w:sz w:val="18"/>
                <w:szCs w:val="18"/>
                <w:rtl w:val="0"/>
              </w:rPr>
              <w:t>Data/Horário/Local de Realização do Exame de Seleção (N1)</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2</w:t>
            </w:r>
            <w:r>
              <w:rPr>
                <w:rFonts w:hint="default"/>
                <w:b/>
                <w:sz w:val="18"/>
                <w:szCs w:val="18"/>
                <w:rtl w:val="0"/>
                <w:lang w:val="pt-BR"/>
              </w:rPr>
              <w:t>8</w:t>
            </w:r>
            <w:r>
              <w:rPr>
                <w:b/>
                <w:sz w:val="18"/>
                <w:szCs w:val="18"/>
                <w:rtl w:val="0"/>
              </w:rPr>
              <w:t xml:space="preserve"> de março de 2023 </w:t>
            </w:r>
          </w:p>
          <w:p>
            <w:pPr>
              <w:widowControl w:val="0"/>
              <w:spacing w:line="240" w:lineRule="auto"/>
              <w:jc w:val="both"/>
              <w:rPr>
                <w:rFonts w:hint="default"/>
                <w:b/>
                <w:sz w:val="18"/>
                <w:szCs w:val="18"/>
                <w:lang w:val="pt-BR"/>
              </w:rPr>
            </w:pPr>
            <w:r>
              <w:rPr>
                <w:b/>
                <w:sz w:val="18"/>
                <w:szCs w:val="18"/>
                <w:rtl w:val="0"/>
              </w:rPr>
              <w:t>Às 1</w:t>
            </w:r>
            <w:r>
              <w:rPr>
                <w:rFonts w:hint="default"/>
                <w:b/>
                <w:sz w:val="18"/>
                <w:szCs w:val="18"/>
                <w:rtl w:val="0"/>
                <w:lang w:val="pt-BR"/>
              </w:rPr>
              <w:t>6:30</w:t>
            </w:r>
            <w:r>
              <w:rPr>
                <w:b/>
                <w:sz w:val="18"/>
                <w:szCs w:val="18"/>
                <w:rtl w:val="0"/>
              </w:rPr>
              <w:t xml:space="preserve"> </w:t>
            </w:r>
            <w:r>
              <w:rPr>
                <w:rFonts w:hint="default"/>
                <w:b/>
                <w:sz w:val="18"/>
                <w:szCs w:val="18"/>
                <w:rtl w:val="0"/>
                <w:lang w:val="pt-BR"/>
              </w:rPr>
              <w:t>horas</w:t>
            </w:r>
          </w:p>
          <w:p>
            <w:pPr>
              <w:widowControl w:val="0"/>
              <w:spacing w:line="240" w:lineRule="auto"/>
              <w:jc w:val="both"/>
              <w:rPr>
                <w:b/>
                <w:color w:val="FF0000"/>
                <w:sz w:val="18"/>
                <w:szCs w:val="18"/>
              </w:rPr>
            </w:pPr>
            <w:r>
              <w:rPr>
                <w:b/>
                <w:sz w:val="18"/>
                <w:szCs w:val="18"/>
                <w:rtl w:val="0"/>
              </w:rPr>
              <w:t xml:space="preserve">Local de Prova: </w:t>
            </w:r>
            <w:r>
              <w:rPr>
                <w:rFonts w:hint="default"/>
                <w:b/>
                <w:sz w:val="18"/>
                <w:szCs w:val="18"/>
                <w:rtl w:val="0"/>
                <w:lang w:val="pt-BR"/>
              </w:rPr>
              <w:t>SALA DO P4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b/>
                <w:sz w:val="20"/>
                <w:szCs w:val="20"/>
              </w:rPr>
            </w:pPr>
            <w:r>
              <w:rPr>
                <w:b/>
                <w:sz w:val="20"/>
                <w:szCs w:val="20"/>
                <w:rtl w:val="0"/>
              </w:rPr>
              <w:t>CONTEÚDO PROGRAMÁTICO DO PROCESSO SELETIVO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rFonts w:hint="default"/>
                <w:sz w:val="20"/>
                <w:szCs w:val="20"/>
                <w:rtl w:val="0"/>
                <w:lang w:val="pt-BR"/>
              </w:rPr>
            </w:pPr>
            <w:r>
              <w:rPr>
                <w:rFonts w:hint="default"/>
                <w:sz w:val="20"/>
                <w:szCs w:val="20"/>
                <w:rtl w:val="0"/>
                <w:lang w:val="pt-BR"/>
              </w:rPr>
              <w:t xml:space="preserve">Estudo da anamnese; </w:t>
            </w:r>
          </w:p>
          <w:p>
            <w:pPr>
              <w:widowControl w:val="0"/>
              <w:spacing w:line="240" w:lineRule="auto"/>
              <w:jc w:val="both"/>
              <w:rPr>
                <w:rFonts w:hint="default"/>
                <w:sz w:val="20"/>
                <w:szCs w:val="20"/>
                <w:rtl w:val="0"/>
                <w:lang w:val="pt-BR"/>
              </w:rPr>
            </w:pPr>
            <w:r>
              <w:rPr>
                <w:rFonts w:hint="default"/>
                <w:sz w:val="20"/>
                <w:szCs w:val="20"/>
                <w:rtl w:val="0"/>
                <w:lang w:val="pt-BR"/>
              </w:rPr>
              <w:t xml:space="preserve">Exame físico geral ou ectoscopia; </w:t>
            </w:r>
          </w:p>
          <w:p>
            <w:pPr>
              <w:widowControl w:val="0"/>
              <w:spacing w:line="240" w:lineRule="auto"/>
              <w:jc w:val="both"/>
              <w:rPr>
                <w:rFonts w:hint="default"/>
                <w:sz w:val="20"/>
                <w:szCs w:val="20"/>
                <w:rtl w:val="0"/>
                <w:lang w:val="pt-BR"/>
              </w:rPr>
            </w:pPr>
            <w:r>
              <w:rPr>
                <w:rFonts w:hint="default"/>
                <w:sz w:val="20"/>
                <w:szCs w:val="20"/>
                <w:rtl w:val="0"/>
                <w:lang w:val="pt-BR"/>
              </w:rPr>
              <w:t>Semiologia respiratória: fisiopatologia e análise semiótica dos sintomas/sinais, exame físico (inspeção, palpação, percussão e ausculta), síndromes respiratórias e caso clínico;</w:t>
            </w:r>
          </w:p>
          <w:p>
            <w:pPr>
              <w:widowControl w:val="0"/>
              <w:spacing w:line="240" w:lineRule="auto"/>
              <w:jc w:val="both"/>
              <w:rPr>
                <w:rFonts w:hint="default"/>
                <w:sz w:val="20"/>
                <w:szCs w:val="20"/>
                <w:rtl w:val="0"/>
                <w:lang w:val="pt-BR"/>
              </w:rPr>
            </w:pPr>
            <w:r>
              <w:rPr>
                <w:rFonts w:hint="default"/>
                <w:sz w:val="20"/>
                <w:szCs w:val="20"/>
                <w:rtl w:val="0"/>
                <w:lang w:val="pt-BR"/>
              </w:rPr>
              <w:t>Semiologia cardiovascular: fisiopatologia e análise semiótica dos sintomas/sinais, exame físico (inspeção, palpação, ausculta, medição da pressão arterial e palpação dos pulsos periféricos), síndromes cardiovasculares e caso clínico;</w:t>
            </w:r>
          </w:p>
          <w:p>
            <w:pPr>
              <w:widowControl w:val="0"/>
              <w:spacing w:line="240" w:lineRule="auto"/>
              <w:jc w:val="both"/>
              <w:rPr>
                <w:rFonts w:hint="default"/>
                <w:sz w:val="20"/>
                <w:szCs w:val="20"/>
                <w:rtl w:val="0"/>
                <w:lang w:val="pt-BR"/>
              </w:rPr>
            </w:pPr>
            <w:r>
              <w:rPr>
                <w:rFonts w:hint="default"/>
                <w:sz w:val="20"/>
                <w:szCs w:val="20"/>
                <w:rtl w:val="0"/>
                <w:lang w:val="pt-BR"/>
              </w:rPr>
              <w:t>Semiologia digestória: fisiopatologia e análise semiótica dos sintomas/sinais, exame físico (inspeção, palpação superficial e profunda, percussão e ausculta), síndromes digestivas;</w:t>
            </w:r>
          </w:p>
          <w:p>
            <w:pPr>
              <w:widowControl w:val="0"/>
              <w:spacing w:line="240" w:lineRule="auto"/>
              <w:jc w:val="both"/>
              <w:rPr>
                <w:rFonts w:hint="default"/>
                <w:sz w:val="20"/>
                <w:szCs w:val="20"/>
                <w:rtl w:val="0"/>
                <w:lang w:val="pt-BR"/>
              </w:rPr>
            </w:pPr>
            <w:r>
              <w:rPr>
                <w:rFonts w:hint="default"/>
                <w:sz w:val="20"/>
                <w:szCs w:val="20"/>
                <w:rtl w:val="0"/>
                <w:lang w:val="pt-BR"/>
              </w:rPr>
              <w:t>Semiologia urinária: fisiopatologia e análise semiótica dos sintomas/sinais, exame físico (inspeção, palpação, percussão e ausculta), síndromes urinárias e caso clínico;</w:t>
            </w:r>
          </w:p>
          <w:p>
            <w:pPr>
              <w:widowControl w:val="0"/>
              <w:spacing w:line="240" w:lineRule="auto"/>
              <w:jc w:val="both"/>
              <w:rPr>
                <w:sz w:val="20"/>
                <w:szCs w:val="20"/>
              </w:rPr>
            </w:pPr>
            <w:r>
              <w:rPr>
                <w:rFonts w:hint="default"/>
                <w:sz w:val="20"/>
                <w:szCs w:val="20"/>
                <w:rtl w:val="0"/>
              </w:rPr>
              <w:t>Exame físico neurológico</w:t>
            </w:r>
            <w:r>
              <w:rPr>
                <w:rFonts w:hint="default"/>
                <w:sz w:val="20"/>
                <w:szCs w:val="20"/>
                <w:rtl w:val="0"/>
                <w:lang w:val="pt-BR"/>
              </w:rPr>
              <w:t>.</w:t>
            </w:r>
          </w:p>
        </w:tc>
      </w:tr>
    </w:tbl>
    <w:p>
      <w:pPr>
        <w:spacing w:before="240" w:after="240"/>
        <w:jc w:val="both"/>
        <w:rPr>
          <w:b/>
          <w:sz w:val="20"/>
          <w:szCs w:val="20"/>
        </w:rPr>
      </w:pPr>
    </w:p>
    <w:tbl>
      <w:tblPr>
        <w:tblStyle w:val="15"/>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635"/>
        <w:gridCol w:w="4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999999"/>
            <w:tcMar>
              <w:top w:w="100" w:type="dxa"/>
              <w:left w:w="100" w:type="dxa"/>
              <w:bottom w:w="100" w:type="dxa"/>
              <w:right w:w="100" w:type="dxa"/>
            </w:tcMar>
            <w:vAlign w:val="top"/>
          </w:tcPr>
          <w:p>
            <w:pPr>
              <w:widowControl w:val="0"/>
              <w:spacing w:line="240" w:lineRule="auto"/>
              <w:rPr>
                <w:b/>
                <w:sz w:val="18"/>
                <w:szCs w:val="18"/>
              </w:rPr>
            </w:pPr>
            <w:r>
              <w:rPr>
                <w:b/>
                <w:sz w:val="18"/>
                <w:szCs w:val="18"/>
                <w:rtl w:val="0"/>
              </w:rPr>
              <w:t xml:space="preserve">1.2 - DADOS DO COMPONENTE CURRICULAR INTEGRANTE DO PROJETO DE ENSINO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b/>
                <w:sz w:val="18"/>
                <w:szCs w:val="18"/>
              </w:rPr>
            </w:pPr>
            <w:r>
              <w:rPr>
                <w:b/>
                <w:sz w:val="18"/>
                <w:szCs w:val="18"/>
                <w:rtl w:val="0"/>
              </w:rPr>
              <w:t>Nome do Componente Curricular</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b/>
                <w:sz w:val="18"/>
                <w:szCs w:val="18"/>
              </w:rPr>
            </w:pPr>
            <w:r>
              <w:rPr>
                <w:b/>
                <w:sz w:val="18"/>
                <w:szCs w:val="18"/>
                <w:rtl w:val="0"/>
              </w:rPr>
              <w:t>DOENÇAS DO SISTEMA ENDÓCRINO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rPr>
                <w:b/>
                <w:sz w:val="18"/>
                <w:szCs w:val="18"/>
              </w:rPr>
            </w:pPr>
            <w:r>
              <w:rPr>
                <w:b/>
                <w:sz w:val="18"/>
                <w:szCs w:val="18"/>
                <w:rtl w:val="0"/>
              </w:rPr>
              <w:t>Código do Componente Curricular Principal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GDMEI0069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Bolsista</w:t>
            </w:r>
          </w:p>
        </w:tc>
        <w:tc>
          <w:tcPr>
            <w:shd w:val="clear" w:color="auto" w:fill="auto"/>
            <w:tcMar>
              <w:top w:w="100" w:type="dxa"/>
              <w:left w:w="100" w:type="dxa"/>
              <w:bottom w:w="100" w:type="dxa"/>
              <w:right w:w="100" w:type="dxa"/>
            </w:tcMar>
            <w:vAlign w:val="top"/>
          </w:tcPr>
          <w:p>
            <w:pPr>
              <w:widowControl w:val="0"/>
              <w:spacing w:line="240" w:lineRule="auto"/>
              <w:jc w:val="both"/>
              <w:rPr>
                <w:b/>
                <w:sz w:val="20"/>
                <w:szCs w:val="20"/>
                <w:rtl w:val="0"/>
              </w:rPr>
            </w:pPr>
            <w:r>
              <w:rPr>
                <w:b/>
                <w:sz w:val="20"/>
                <w:szCs w:val="20"/>
                <w:rtl w:val="0"/>
              </w:rPr>
              <w:t>1 (Uma)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Voluntário(a)</w:t>
            </w:r>
          </w:p>
        </w:tc>
        <w:tc>
          <w:tcPr>
            <w:shd w:val="clear" w:color="auto" w:fill="auto"/>
            <w:tcMar>
              <w:top w:w="100" w:type="dxa"/>
              <w:left w:w="100" w:type="dxa"/>
              <w:bottom w:w="100" w:type="dxa"/>
              <w:right w:w="100" w:type="dxa"/>
            </w:tcMar>
            <w:vAlign w:val="top"/>
          </w:tcPr>
          <w:p>
            <w:pPr>
              <w:widowControl w:val="0"/>
              <w:spacing w:line="240" w:lineRule="auto"/>
              <w:jc w:val="both"/>
              <w:rPr>
                <w:b/>
                <w:sz w:val="20"/>
                <w:szCs w:val="20"/>
                <w:rtl w:val="0"/>
              </w:rPr>
            </w:pPr>
            <w:r>
              <w:rPr>
                <w:rFonts w:hint="default"/>
                <w:b/>
                <w:sz w:val="20"/>
                <w:szCs w:val="20"/>
                <w:rtl w:val="0"/>
                <w:lang w:val="pt-BR"/>
              </w:rPr>
              <w:t>2</w:t>
            </w:r>
            <w:r>
              <w:rPr>
                <w:b/>
                <w:sz w:val="20"/>
                <w:szCs w:val="20"/>
                <w:rtl w:val="0"/>
              </w:rPr>
              <w:t xml:space="preserve"> (</w:t>
            </w:r>
            <w:r>
              <w:rPr>
                <w:rFonts w:hint="default"/>
                <w:b/>
                <w:sz w:val="20"/>
                <w:szCs w:val="20"/>
                <w:rtl w:val="0"/>
                <w:lang w:val="pt-BR"/>
              </w:rPr>
              <w:t>Dois</w:t>
            </w:r>
            <w:r>
              <w:rPr>
                <w:b/>
                <w:sz w:val="20"/>
                <w:szCs w:val="20"/>
                <w:rtl w:val="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Data/Horário</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tl w:val="0"/>
              </w:rPr>
            </w:pPr>
            <w:r>
              <w:rPr>
                <w:b/>
                <w:sz w:val="18"/>
                <w:szCs w:val="18"/>
                <w:rtl w:val="0"/>
              </w:rPr>
              <w:t xml:space="preserve">29 de março de 2023 </w:t>
            </w:r>
          </w:p>
          <w:p>
            <w:pPr>
              <w:widowControl w:val="0"/>
              <w:spacing w:line="240" w:lineRule="auto"/>
              <w:jc w:val="both"/>
              <w:rPr>
                <w:b/>
                <w:sz w:val="18"/>
                <w:szCs w:val="18"/>
                <w:u w:val="single"/>
              </w:rPr>
            </w:pPr>
            <w:r>
              <w:rPr>
                <w:b/>
                <w:sz w:val="18"/>
                <w:szCs w:val="18"/>
                <w:rtl w:val="0"/>
              </w:rPr>
              <w:t xml:space="preserve">Às </w:t>
            </w:r>
            <w:r>
              <w:rPr>
                <w:rFonts w:hint="default"/>
                <w:b/>
                <w:sz w:val="18"/>
                <w:szCs w:val="18"/>
                <w:rtl w:val="0"/>
                <w:lang w:val="pt-BR"/>
              </w:rPr>
              <w:t xml:space="preserve">07:30 </w:t>
            </w:r>
            <w:r>
              <w:rPr>
                <w:b/>
                <w:sz w:val="18"/>
                <w:szCs w:val="18"/>
                <w:rtl w:val="0"/>
              </w:rPr>
              <w:t>horas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b/>
                <w:sz w:val="18"/>
                <w:szCs w:val="18"/>
              </w:rPr>
            </w:pPr>
            <w:r>
              <w:rPr>
                <w:b/>
                <w:sz w:val="18"/>
                <w:szCs w:val="18"/>
                <w:rtl w:val="0"/>
              </w:rPr>
              <w:t>CONTEÚDO PROGRAMÁTICO DO PROCESSO SELETIVO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sz w:val="20"/>
                <w:szCs w:val="20"/>
              </w:rPr>
            </w:pPr>
            <w:r>
              <w:rPr>
                <w:rFonts w:hint="default"/>
                <w:sz w:val="20"/>
                <w:szCs w:val="20"/>
                <w:rtl w:val="0"/>
                <w:lang w:val="pt-BR"/>
              </w:rPr>
              <w:t>D</w:t>
            </w:r>
            <w:r>
              <w:rPr>
                <w:rFonts w:hint="default"/>
                <w:sz w:val="20"/>
                <w:szCs w:val="20"/>
                <w:rtl w:val="0"/>
              </w:rPr>
              <w:t>iabetes</w:t>
            </w:r>
            <w:r>
              <w:rPr>
                <w:rFonts w:hint="default"/>
                <w:sz w:val="20"/>
                <w:szCs w:val="20"/>
                <w:rtl w:val="0"/>
                <w:lang w:val="pt-BR"/>
              </w:rPr>
              <w:t xml:space="preserve">; </w:t>
            </w:r>
            <w:r>
              <w:rPr>
                <w:rFonts w:hint="default"/>
                <w:sz w:val="20"/>
                <w:szCs w:val="20"/>
                <w:rtl w:val="0"/>
              </w:rPr>
              <w:t>hipertireoidismo</w:t>
            </w:r>
            <w:r>
              <w:rPr>
                <w:rFonts w:hint="default"/>
                <w:sz w:val="20"/>
                <w:szCs w:val="20"/>
                <w:rtl w:val="0"/>
                <w:lang w:val="pt-BR"/>
              </w:rPr>
              <w:t xml:space="preserve">; </w:t>
            </w:r>
            <w:r>
              <w:rPr>
                <w:rFonts w:hint="default"/>
                <w:sz w:val="20"/>
                <w:szCs w:val="20"/>
                <w:rtl w:val="0"/>
              </w:rPr>
              <w:t>hipotireoidismo</w:t>
            </w:r>
            <w:r>
              <w:rPr>
                <w:rFonts w:hint="default"/>
                <w:sz w:val="20"/>
                <w:szCs w:val="20"/>
                <w:rtl w:val="0"/>
                <w:lang w:val="pt-BR"/>
              </w:rPr>
              <w:t xml:space="preserve">; </w:t>
            </w:r>
            <w:r>
              <w:rPr>
                <w:rFonts w:hint="default"/>
                <w:sz w:val="20"/>
                <w:szCs w:val="20"/>
                <w:rtl w:val="0"/>
              </w:rPr>
              <w:t>obesidade</w:t>
            </w:r>
            <w:r>
              <w:rPr>
                <w:rFonts w:hint="default"/>
                <w:sz w:val="20"/>
                <w:szCs w:val="20"/>
                <w:rtl w:val="0"/>
                <w:lang w:val="pt-BR"/>
              </w:rPr>
              <w:t xml:space="preserve"> e </w:t>
            </w:r>
            <w:r>
              <w:rPr>
                <w:rFonts w:hint="default"/>
                <w:sz w:val="20"/>
                <w:szCs w:val="20"/>
                <w:rtl w:val="0"/>
              </w:rPr>
              <w:t>síndrome metabólica</w:t>
            </w:r>
            <w:r>
              <w:rPr>
                <w:rFonts w:hint="default"/>
                <w:sz w:val="20"/>
                <w:szCs w:val="20"/>
                <w:rtl w:val="0"/>
                <w:lang w:val="pt-BR"/>
              </w:rPr>
              <w:t>.</w:t>
            </w:r>
          </w:p>
        </w:tc>
      </w:tr>
    </w:tbl>
    <w:p>
      <w:pPr>
        <w:spacing w:before="240" w:after="240" w:line="240" w:lineRule="auto"/>
        <w:jc w:val="both"/>
        <w:rPr>
          <w:b/>
          <w:sz w:val="20"/>
          <w:szCs w:val="20"/>
        </w:rPr>
      </w:pPr>
    </w:p>
    <w:tbl>
      <w:tblPr>
        <w:tblStyle w:val="16"/>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45"/>
        <w:gridCol w:w="50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999999"/>
            <w:tcMar>
              <w:top w:w="100" w:type="dxa"/>
              <w:left w:w="100" w:type="dxa"/>
              <w:bottom w:w="100" w:type="dxa"/>
              <w:right w:w="100" w:type="dxa"/>
            </w:tcMar>
            <w:vAlign w:val="top"/>
          </w:tcPr>
          <w:p>
            <w:pPr>
              <w:widowControl w:val="0"/>
              <w:spacing w:line="240" w:lineRule="auto"/>
              <w:rPr>
                <w:b/>
                <w:sz w:val="20"/>
                <w:szCs w:val="20"/>
              </w:rPr>
            </w:pPr>
            <w:r>
              <w:rPr>
                <w:b/>
                <w:sz w:val="20"/>
                <w:szCs w:val="20"/>
                <w:rtl w:val="0"/>
              </w:rPr>
              <w:t xml:space="preserve">1.3 - DADOS DO COMPONENTE CURRICULAR INTEGRANTE DO PROJETO DE ENSINO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Nome do Componente Curricular</w:t>
            </w:r>
          </w:p>
        </w:tc>
        <w:tc>
          <w:tcPr>
            <w:shd w:val="clear" w:color="auto" w:fill="auto"/>
            <w:tcMar>
              <w:top w:w="100" w:type="dxa"/>
              <w:left w:w="100" w:type="dxa"/>
              <w:bottom w:w="100" w:type="dxa"/>
              <w:right w:w="100" w:type="dxa"/>
            </w:tcMar>
            <w:vAlign w:val="top"/>
          </w:tcPr>
          <w:p>
            <w:pPr>
              <w:widowControl w:val="0"/>
              <w:spacing w:line="240" w:lineRule="auto"/>
              <w:ind w:left="0" w:firstLine="0"/>
              <w:jc w:val="both"/>
              <w:rPr>
                <w:b/>
                <w:sz w:val="18"/>
                <w:szCs w:val="18"/>
              </w:rPr>
            </w:pPr>
            <w:r>
              <w:rPr>
                <w:sz w:val="18"/>
                <w:szCs w:val="18"/>
                <w:rtl w:val="0"/>
              </w:rPr>
              <w:t>FARMACOLOGIA CLÍNICA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rPr>
                <w:b/>
                <w:sz w:val="18"/>
                <w:szCs w:val="18"/>
              </w:rPr>
            </w:pPr>
            <w:r>
              <w:rPr>
                <w:b/>
                <w:sz w:val="18"/>
                <w:szCs w:val="18"/>
                <w:rtl w:val="0"/>
              </w:rPr>
              <w:t>Código do Componente Curricular Principal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sz w:val="18"/>
                <w:szCs w:val="18"/>
                <w:rtl w:val="0"/>
              </w:rPr>
              <w:t>GDMEI0072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Bolsista</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1 (Uma)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Voluntário(a)</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rFonts w:hint="default"/>
                <w:b/>
                <w:sz w:val="18"/>
                <w:szCs w:val="18"/>
                <w:rtl w:val="0"/>
                <w:lang w:val="pt-BR"/>
              </w:rPr>
              <w:t>1</w:t>
            </w:r>
            <w:r>
              <w:rPr>
                <w:b/>
                <w:sz w:val="18"/>
                <w:szCs w:val="18"/>
                <w:rtl w:val="0"/>
              </w:rPr>
              <w:t xml:space="preserve"> (Uma)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Data/Horário</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tl w:val="0"/>
              </w:rPr>
            </w:pPr>
            <w:r>
              <w:rPr>
                <w:b/>
                <w:sz w:val="18"/>
                <w:szCs w:val="18"/>
                <w:rtl w:val="0"/>
              </w:rPr>
              <w:t>2</w:t>
            </w:r>
            <w:r>
              <w:rPr>
                <w:rFonts w:hint="default"/>
                <w:b/>
                <w:sz w:val="18"/>
                <w:szCs w:val="18"/>
                <w:rtl w:val="0"/>
                <w:lang w:val="pt-BR"/>
              </w:rPr>
              <w:t>4</w:t>
            </w:r>
            <w:r>
              <w:rPr>
                <w:b/>
                <w:sz w:val="18"/>
                <w:szCs w:val="18"/>
                <w:rtl w:val="0"/>
              </w:rPr>
              <w:t xml:space="preserve"> de março de 2023 </w:t>
            </w:r>
          </w:p>
          <w:p>
            <w:pPr>
              <w:widowControl w:val="0"/>
              <w:spacing w:line="240" w:lineRule="auto"/>
              <w:jc w:val="both"/>
              <w:rPr>
                <w:rFonts w:hint="default"/>
                <w:b/>
                <w:color w:val="FF0000"/>
                <w:sz w:val="18"/>
                <w:szCs w:val="18"/>
                <w:lang w:val="pt-BR"/>
              </w:rPr>
            </w:pPr>
            <w:r>
              <w:rPr>
                <w:b/>
                <w:sz w:val="18"/>
                <w:szCs w:val="18"/>
                <w:rtl w:val="0"/>
              </w:rPr>
              <w:t>Às 1</w:t>
            </w:r>
            <w:r>
              <w:rPr>
                <w:rFonts w:hint="default"/>
                <w:b/>
                <w:sz w:val="18"/>
                <w:szCs w:val="18"/>
                <w:rtl w:val="0"/>
                <w:lang w:val="pt-BR"/>
              </w:rPr>
              <w:t>0:</w:t>
            </w:r>
            <w:r>
              <w:rPr>
                <w:b/>
                <w:sz w:val="18"/>
                <w:szCs w:val="18"/>
                <w:rtl w:val="0"/>
              </w:rPr>
              <w:t xml:space="preserve">00 </w:t>
            </w:r>
            <w:r>
              <w:rPr>
                <w:rFonts w:hint="default"/>
                <w:b/>
                <w:sz w:val="18"/>
                <w:szCs w:val="18"/>
                <w:rtl w:val="0"/>
                <w:lang w:val="pt-BR"/>
              </w:rPr>
              <w:t>horas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b/>
                <w:sz w:val="18"/>
                <w:szCs w:val="18"/>
              </w:rPr>
            </w:pPr>
            <w:r>
              <w:rPr>
                <w:b/>
                <w:sz w:val="18"/>
                <w:szCs w:val="18"/>
                <w:rtl w:val="0"/>
              </w:rPr>
              <w:t>CONTEÚDO PROGRAMÁTICO DO PROCESSO SELETIVO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sz w:val="20"/>
                <w:szCs w:val="20"/>
              </w:rPr>
            </w:pPr>
            <w:r>
              <w:rPr>
                <w:rFonts w:hint="default"/>
                <w:sz w:val="20"/>
                <w:szCs w:val="20"/>
                <w:rtl w:val="0"/>
                <w:lang w:val="pt-BR" w:eastAsia="zh-CN"/>
              </w:rPr>
              <w:t xml:space="preserve">Mecanismo geral de ação dos fármacos; Colinérgicos e anticolinérgicos; Adrenérgicos e anti-adrenérgicos; Anti-asmáticos; Anti-hipertensivos e Anti-inflamatórios não esteroidais. </w:t>
            </w:r>
          </w:p>
        </w:tc>
      </w:tr>
    </w:tbl>
    <w:p>
      <w:pPr>
        <w:pageBreakBefore w:val="0"/>
        <w:spacing w:before="240" w:after="240"/>
        <w:jc w:val="both"/>
        <w:rPr>
          <w:b/>
          <w:sz w:val="20"/>
          <w:szCs w:val="20"/>
        </w:rPr>
      </w:pPr>
    </w:p>
    <w:p>
      <w:pPr>
        <w:pageBreakBefore w:val="0"/>
        <w:spacing w:before="240" w:after="240"/>
        <w:jc w:val="both"/>
        <w:rPr>
          <w:b/>
          <w:sz w:val="20"/>
          <w:szCs w:val="20"/>
        </w:rPr>
      </w:pPr>
    </w:p>
    <w:p>
      <w:pPr>
        <w:pageBreakBefore w:val="0"/>
        <w:spacing w:before="240" w:after="240"/>
        <w:jc w:val="both"/>
        <w:rPr>
          <w:b/>
          <w:sz w:val="20"/>
          <w:szCs w:val="20"/>
        </w:rPr>
      </w:pPr>
    </w:p>
    <w:p>
      <w:pPr>
        <w:pageBreakBefore w:val="0"/>
        <w:spacing w:before="240" w:after="240"/>
        <w:jc w:val="both"/>
        <w:rPr>
          <w:b/>
          <w:sz w:val="20"/>
          <w:szCs w:val="20"/>
        </w:rPr>
      </w:pPr>
    </w:p>
    <w:p>
      <w:pPr>
        <w:pageBreakBefore w:val="0"/>
        <w:spacing w:before="240" w:after="240"/>
        <w:jc w:val="both"/>
        <w:rPr>
          <w:b/>
          <w:sz w:val="20"/>
          <w:szCs w:val="20"/>
        </w:rPr>
      </w:pPr>
    </w:p>
    <w:tbl>
      <w:tblPr>
        <w:tblStyle w:val="16"/>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45"/>
        <w:gridCol w:w="50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999999"/>
            <w:tcMar>
              <w:top w:w="100" w:type="dxa"/>
              <w:left w:w="100" w:type="dxa"/>
              <w:bottom w:w="100" w:type="dxa"/>
              <w:right w:w="100" w:type="dxa"/>
            </w:tcMar>
            <w:vAlign w:val="top"/>
          </w:tcPr>
          <w:p>
            <w:pPr>
              <w:widowControl w:val="0"/>
              <w:spacing w:line="240" w:lineRule="auto"/>
              <w:rPr>
                <w:b/>
                <w:sz w:val="20"/>
                <w:szCs w:val="20"/>
              </w:rPr>
            </w:pPr>
            <w:r>
              <w:rPr>
                <w:b/>
                <w:sz w:val="20"/>
                <w:szCs w:val="20"/>
                <w:rtl w:val="0"/>
              </w:rPr>
              <w:t>1.</w:t>
            </w:r>
            <w:r>
              <w:rPr>
                <w:rFonts w:hint="default"/>
                <w:b/>
                <w:sz w:val="20"/>
                <w:szCs w:val="20"/>
                <w:rtl w:val="0"/>
                <w:lang w:val="pt-BR"/>
              </w:rPr>
              <w:t>4</w:t>
            </w:r>
            <w:r>
              <w:rPr>
                <w:b/>
                <w:sz w:val="20"/>
                <w:szCs w:val="20"/>
                <w:rtl w:val="0"/>
              </w:rPr>
              <w:t xml:space="preserve"> - DADOS DO COMPONENTE CURRICULAR INTEGRANTE DO PROJETO DE ENSINO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Nome do Componente Curricular</w:t>
            </w:r>
          </w:p>
        </w:tc>
        <w:tc>
          <w:tcPr>
            <w:shd w:val="clear" w:color="auto" w:fill="auto"/>
            <w:tcMar>
              <w:top w:w="100" w:type="dxa"/>
              <w:left w:w="100" w:type="dxa"/>
              <w:bottom w:w="100" w:type="dxa"/>
              <w:right w:w="100" w:type="dxa"/>
            </w:tcMar>
            <w:vAlign w:val="top"/>
          </w:tcPr>
          <w:p>
            <w:pPr>
              <w:widowControl w:val="0"/>
              <w:spacing w:line="240" w:lineRule="auto"/>
              <w:ind w:left="0" w:firstLine="0"/>
              <w:jc w:val="both"/>
              <w:rPr>
                <w:b/>
                <w:sz w:val="18"/>
                <w:szCs w:val="18"/>
              </w:rPr>
            </w:pPr>
            <w:r>
              <w:rPr>
                <w:sz w:val="18"/>
                <w:szCs w:val="18"/>
                <w:rtl w:val="0"/>
              </w:rPr>
              <w:t>FORMAÇÃO MÉDICA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rPr>
                <w:b/>
                <w:sz w:val="18"/>
                <w:szCs w:val="18"/>
              </w:rPr>
            </w:pPr>
            <w:r>
              <w:rPr>
                <w:b/>
                <w:sz w:val="18"/>
                <w:szCs w:val="18"/>
                <w:rtl w:val="0"/>
              </w:rPr>
              <w:t>Código do Componente Curricular Principal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sz w:val="18"/>
                <w:szCs w:val="18"/>
                <w:rtl w:val="0"/>
              </w:rPr>
              <w:t>GDMEI0081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Bolsista</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rFonts w:hint="default"/>
                <w:b/>
                <w:sz w:val="18"/>
                <w:szCs w:val="18"/>
                <w:rtl w:val="0"/>
                <w:lang w:val="pt-BR"/>
              </w:rPr>
              <w:t>NÃO POSSUI VAGA MONITOR BOLSISTA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Voluntário(a)</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rFonts w:hint="default"/>
                <w:b/>
                <w:sz w:val="18"/>
                <w:szCs w:val="18"/>
                <w:rtl w:val="0"/>
                <w:lang w:val="pt-BR"/>
              </w:rPr>
              <w:t>1</w:t>
            </w:r>
            <w:r>
              <w:rPr>
                <w:b/>
                <w:sz w:val="18"/>
                <w:szCs w:val="18"/>
                <w:rtl w:val="0"/>
              </w:rPr>
              <w:t xml:space="preserve"> (Uma)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Data/Horário</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tl w:val="0"/>
              </w:rPr>
            </w:pPr>
            <w:r>
              <w:rPr>
                <w:b/>
                <w:sz w:val="18"/>
                <w:szCs w:val="18"/>
                <w:rtl w:val="0"/>
              </w:rPr>
              <w:t>2</w:t>
            </w:r>
            <w:r>
              <w:rPr>
                <w:rFonts w:hint="default"/>
                <w:b/>
                <w:sz w:val="18"/>
                <w:szCs w:val="18"/>
                <w:rtl w:val="0"/>
                <w:lang w:val="pt-BR"/>
              </w:rPr>
              <w:t>4</w:t>
            </w:r>
            <w:r>
              <w:rPr>
                <w:b/>
                <w:sz w:val="18"/>
                <w:szCs w:val="18"/>
                <w:rtl w:val="0"/>
              </w:rPr>
              <w:t xml:space="preserve"> de março de 2023 </w:t>
            </w:r>
          </w:p>
          <w:p>
            <w:pPr>
              <w:widowControl w:val="0"/>
              <w:spacing w:line="240" w:lineRule="auto"/>
              <w:jc w:val="both"/>
              <w:rPr>
                <w:rFonts w:hint="default"/>
                <w:b/>
                <w:color w:val="FF0000"/>
                <w:sz w:val="18"/>
                <w:szCs w:val="18"/>
                <w:lang w:val="pt-BR"/>
              </w:rPr>
            </w:pPr>
            <w:r>
              <w:rPr>
                <w:b/>
                <w:sz w:val="18"/>
                <w:szCs w:val="18"/>
                <w:rtl w:val="0"/>
              </w:rPr>
              <w:t>Às 1</w:t>
            </w:r>
            <w:r>
              <w:rPr>
                <w:rFonts w:hint="default"/>
                <w:b/>
                <w:sz w:val="18"/>
                <w:szCs w:val="18"/>
                <w:rtl w:val="0"/>
                <w:lang w:val="pt-BR"/>
              </w:rPr>
              <w:t>0:</w:t>
            </w:r>
            <w:r>
              <w:rPr>
                <w:b/>
                <w:sz w:val="18"/>
                <w:szCs w:val="18"/>
                <w:rtl w:val="0"/>
              </w:rPr>
              <w:t xml:space="preserve">00 </w:t>
            </w:r>
            <w:r>
              <w:rPr>
                <w:rFonts w:hint="default"/>
                <w:b/>
                <w:sz w:val="18"/>
                <w:szCs w:val="18"/>
                <w:rtl w:val="0"/>
                <w:lang w:val="pt-BR"/>
              </w:rPr>
              <w:t>horas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b/>
                <w:sz w:val="18"/>
                <w:szCs w:val="18"/>
              </w:rPr>
            </w:pPr>
            <w:r>
              <w:rPr>
                <w:b/>
                <w:sz w:val="18"/>
                <w:szCs w:val="18"/>
                <w:rtl w:val="0"/>
              </w:rPr>
              <w:t>CONTEÚDO PROGRAMÁTICO DO PROCESSO SELETIVO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sz w:val="20"/>
                <w:szCs w:val="20"/>
              </w:rPr>
            </w:pPr>
            <w:r>
              <w:rPr>
                <w:rFonts w:hint="default"/>
                <w:sz w:val="20"/>
                <w:szCs w:val="20"/>
                <w:rtl w:val="0"/>
                <w:lang w:val="pt-BR" w:eastAsia="zh-CN"/>
              </w:rPr>
              <w:t>Vocação médica; Papel social do estudante de medicina; O contato com o cadáver; Importância da relação com os outros; A dimensão da profissão.</w:t>
            </w:r>
          </w:p>
        </w:tc>
      </w:tr>
    </w:tbl>
    <w:p>
      <w:pPr>
        <w:pageBreakBefore w:val="0"/>
        <w:spacing w:before="240" w:after="240"/>
        <w:jc w:val="both"/>
        <w:rPr>
          <w:b/>
          <w:sz w:val="20"/>
          <w:szCs w:val="20"/>
        </w:rPr>
      </w:pPr>
    </w:p>
    <w:tbl>
      <w:tblPr>
        <w:tblStyle w:val="16"/>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45"/>
        <w:gridCol w:w="50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999999"/>
            <w:tcMar>
              <w:top w:w="100" w:type="dxa"/>
              <w:left w:w="100" w:type="dxa"/>
              <w:bottom w:w="100" w:type="dxa"/>
              <w:right w:w="100" w:type="dxa"/>
            </w:tcMar>
            <w:vAlign w:val="top"/>
          </w:tcPr>
          <w:p>
            <w:pPr>
              <w:widowControl w:val="0"/>
              <w:spacing w:line="240" w:lineRule="auto"/>
              <w:rPr>
                <w:b/>
                <w:sz w:val="20"/>
                <w:szCs w:val="20"/>
              </w:rPr>
            </w:pPr>
            <w:r>
              <w:rPr>
                <w:b/>
                <w:sz w:val="20"/>
                <w:szCs w:val="20"/>
                <w:rtl w:val="0"/>
              </w:rPr>
              <w:t>1.</w:t>
            </w:r>
            <w:r>
              <w:rPr>
                <w:rFonts w:hint="default"/>
                <w:b/>
                <w:sz w:val="20"/>
                <w:szCs w:val="20"/>
                <w:rtl w:val="0"/>
                <w:lang w:val="pt-BR"/>
              </w:rPr>
              <w:t>5</w:t>
            </w:r>
            <w:r>
              <w:rPr>
                <w:b/>
                <w:sz w:val="20"/>
                <w:szCs w:val="20"/>
                <w:rtl w:val="0"/>
              </w:rPr>
              <w:t xml:space="preserve"> - DADOS DO COMPONENTE CURRICULAR INTEGRANTE DO PROJETO DE ENSINO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Nome do Componente Curricular</w:t>
            </w:r>
          </w:p>
        </w:tc>
        <w:tc>
          <w:tcPr>
            <w:shd w:val="clear" w:color="auto" w:fill="auto"/>
            <w:tcMar>
              <w:top w:w="100" w:type="dxa"/>
              <w:left w:w="100" w:type="dxa"/>
              <w:bottom w:w="100" w:type="dxa"/>
              <w:right w:w="100" w:type="dxa"/>
            </w:tcMar>
            <w:vAlign w:val="top"/>
          </w:tcPr>
          <w:p>
            <w:pPr>
              <w:widowControl w:val="0"/>
              <w:spacing w:line="240" w:lineRule="auto"/>
              <w:ind w:left="0" w:firstLine="0"/>
              <w:jc w:val="both"/>
              <w:rPr>
                <w:b/>
                <w:sz w:val="18"/>
                <w:szCs w:val="18"/>
              </w:rPr>
            </w:pPr>
            <w:r>
              <w:rPr>
                <w:sz w:val="18"/>
                <w:szCs w:val="18"/>
                <w:rtl w:val="0"/>
              </w:rPr>
              <w:t>MIV41</w:t>
            </w:r>
            <w:r>
              <w:rPr>
                <w:rFonts w:hint="default"/>
                <w:sz w:val="18"/>
                <w:szCs w:val="18"/>
                <w:rtl w:val="0"/>
                <w:lang w:val="pt-BR"/>
              </w:rPr>
              <w:t xml:space="preserve"> </w:t>
            </w:r>
            <w:r>
              <w:rPr>
                <w:sz w:val="18"/>
                <w:szCs w:val="18"/>
                <w:rtl w:val="0"/>
              </w:rPr>
              <w:t>- DOENÇAS PREVALENTES DO SISTEMA NERVOSO CENTRAL E PERIFÉRICO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rPr>
                <w:b/>
                <w:sz w:val="18"/>
                <w:szCs w:val="18"/>
              </w:rPr>
            </w:pPr>
            <w:r>
              <w:rPr>
                <w:b/>
                <w:sz w:val="18"/>
                <w:szCs w:val="18"/>
                <w:rtl w:val="0"/>
              </w:rPr>
              <w:t>Código do Componente Curricular Principal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sz w:val="18"/>
                <w:szCs w:val="18"/>
                <w:rtl w:val="0"/>
              </w:rPr>
              <w:t xml:space="preserve">1802139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Bolsista</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1 (Uma)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Voluntário(a)</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rFonts w:hint="default"/>
                <w:b/>
                <w:sz w:val="18"/>
                <w:szCs w:val="18"/>
                <w:rtl w:val="0"/>
                <w:lang w:val="pt-BR"/>
              </w:rPr>
              <w:t>1</w:t>
            </w:r>
            <w:r>
              <w:rPr>
                <w:b/>
                <w:sz w:val="18"/>
                <w:szCs w:val="18"/>
                <w:rtl w:val="0"/>
              </w:rPr>
              <w:t xml:space="preserve"> (Uma)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b/>
                <w:sz w:val="18"/>
                <w:szCs w:val="18"/>
                <w:rtl w:val="0"/>
              </w:rPr>
              <w:t>Data/Horário</w:t>
            </w:r>
            <w:r>
              <w:rPr>
                <w:rFonts w:hint="default"/>
                <w:b/>
                <w:sz w:val="18"/>
                <w:szCs w:val="18"/>
                <w:rtl w:val="0"/>
                <w:lang w:val="pt-BR"/>
              </w:rPr>
              <w:t>/Local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tl w:val="0"/>
              </w:rPr>
            </w:pPr>
            <w:r>
              <w:rPr>
                <w:b/>
                <w:sz w:val="18"/>
                <w:szCs w:val="18"/>
                <w:rtl w:val="0"/>
              </w:rPr>
              <w:t>2</w:t>
            </w:r>
            <w:r>
              <w:rPr>
                <w:rFonts w:hint="default"/>
                <w:b/>
                <w:sz w:val="18"/>
                <w:szCs w:val="18"/>
                <w:rtl w:val="0"/>
                <w:lang w:val="pt-BR"/>
              </w:rPr>
              <w:t>4</w:t>
            </w:r>
            <w:r>
              <w:rPr>
                <w:b/>
                <w:sz w:val="18"/>
                <w:szCs w:val="18"/>
                <w:rtl w:val="0"/>
              </w:rPr>
              <w:t xml:space="preserve"> de março de 2023 </w:t>
            </w:r>
          </w:p>
          <w:p>
            <w:pPr>
              <w:widowControl w:val="0"/>
              <w:spacing w:line="240" w:lineRule="auto"/>
              <w:jc w:val="both"/>
              <w:rPr>
                <w:rFonts w:hint="default"/>
                <w:b/>
                <w:sz w:val="18"/>
                <w:szCs w:val="18"/>
                <w:rtl w:val="0"/>
                <w:lang w:val="pt-BR"/>
              </w:rPr>
            </w:pPr>
            <w:r>
              <w:rPr>
                <w:b/>
                <w:sz w:val="18"/>
                <w:szCs w:val="18"/>
                <w:rtl w:val="0"/>
              </w:rPr>
              <w:t xml:space="preserve">Às </w:t>
            </w:r>
            <w:r>
              <w:rPr>
                <w:rFonts w:hint="default"/>
                <w:b/>
                <w:sz w:val="18"/>
                <w:szCs w:val="18"/>
                <w:rtl w:val="0"/>
                <w:lang w:val="pt-BR"/>
              </w:rPr>
              <w:t>09:</w:t>
            </w:r>
            <w:r>
              <w:rPr>
                <w:b/>
                <w:sz w:val="18"/>
                <w:szCs w:val="18"/>
                <w:rtl w:val="0"/>
              </w:rPr>
              <w:t xml:space="preserve">00 </w:t>
            </w:r>
            <w:r>
              <w:rPr>
                <w:rFonts w:hint="default"/>
                <w:b/>
                <w:sz w:val="18"/>
                <w:szCs w:val="18"/>
                <w:rtl w:val="0"/>
                <w:lang w:val="pt-BR"/>
              </w:rPr>
              <w:t>horas</w:t>
            </w:r>
          </w:p>
          <w:p>
            <w:pPr>
              <w:widowControl w:val="0"/>
              <w:spacing w:line="240" w:lineRule="auto"/>
              <w:jc w:val="both"/>
              <w:rPr>
                <w:rFonts w:hint="default"/>
                <w:b/>
                <w:sz w:val="18"/>
                <w:szCs w:val="18"/>
                <w:rtl w:val="0"/>
                <w:lang w:val="pt-BR"/>
              </w:rPr>
            </w:pPr>
            <w:r>
              <w:rPr>
                <w:b/>
                <w:sz w:val="18"/>
                <w:szCs w:val="18"/>
                <w:rtl w:val="0"/>
              </w:rPr>
              <w:t xml:space="preserve">Local de Prova: </w:t>
            </w:r>
            <w:r>
              <w:rPr>
                <w:rFonts w:hint="default"/>
                <w:b/>
                <w:sz w:val="18"/>
                <w:szCs w:val="18"/>
                <w:rtl w:val="0"/>
                <w:lang w:val="pt-BR"/>
              </w:rPr>
              <w:t>SALA DO P8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b/>
                <w:sz w:val="18"/>
                <w:szCs w:val="18"/>
              </w:rPr>
            </w:pPr>
            <w:r>
              <w:rPr>
                <w:b/>
                <w:sz w:val="18"/>
                <w:szCs w:val="18"/>
                <w:rtl w:val="0"/>
              </w:rPr>
              <w:t>CONTEÚDO PROGRAMÁTICO DO PROCESSO SELETIVO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sz w:val="20"/>
                <w:szCs w:val="20"/>
              </w:rPr>
            </w:pPr>
            <w:r>
              <w:rPr>
                <w:rFonts w:hint="default"/>
                <w:sz w:val="20"/>
                <w:szCs w:val="20"/>
                <w:rtl w:val="0"/>
                <w:lang w:val="pt-BR" w:eastAsia="zh-CN"/>
              </w:rPr>
              <w:t>SEMIOLOGIA NEUROLOGICA E CORRELAÇÕES ANATOMO-CLÍNICAS; CEFALEIAS; EPILEPSIA;  AVC ISQUEMICO; COMA; HIC; TCE; TUMORES DO SNC; DISTURBIOS DO MOVIMENTO; AVC HEMORRAGICO.</w:t>
            </w:r>
          </w:p>
        </w:tc>
      </w:tr>
    </w:tbl>
    <w:p>
      <w:pPr>
        <w:pageBreakBefore w:val="0"/>
        <w:spacing w:before="240" w:after="240"/>
        <w:jc w:val="both"/>
        <w:rPr>
          <w:b/>
          <w:sz w:val="20"/>
          <w:szCs w:val="20"/>
        </w:rPr>
      </w:pPr>
    </w:p>
    <w:p>
      <w:pPr>
        <w:pageBreakBefore w:val="0"/>
        <w:spacing w:before="240" w:after="240"/>
        <w:jc w:val="both"/>
        <w:rPr>
          <w:b/>
          <w:sz w:val="20"/>
          <w:szCs w:val="20"/>
        </w:rPr>
      </w:pPr>
    </w:p>
    <w:p>
      <w:pPr>
        <w:pageBreakBefore w:val="0"/>
        <w:spacing w:before="240" w:after="240"/>
        <w:jc w:val="both"/>
        <w:rPr>
          <w:b/>
          <w:sz w:val="20"/>
          <w:szCs w:val="20"/>
        </w:rPr>
      </w:pPr>
    </w:p>
    <w:p>
      <w:pPr>
        <w:pageBreakBefore w:val="0"/>
        <w:spacing w:before="240" w:after="240"/>
        <w:jc w:val="both"/>
        <w:rPr>
          <w:b/>
          <w:sz w:val="20"/>
          <w:szCs w:val="20"/>
        </w:rPr>
      </w:pPr>
    </w:p>
    <w:tbl>
      <w:tblPr>
        <w:tblStyle w:val="16"/>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45"/>
        <w:gridCol w:w="50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999999"/>
            <w:tcMar>
              <w:top w:w="100" w:type="dxa"/>
              <w:left w:w="100" w:type="dxa"/>
              <w:bottom w:w="100" w:type="dxa"/>
              <w:right w:w="100" w:type="dxa"/>
            </w:tcMar>
            <w:vAlign w:val="top"/>
          </w:tcPr>
          <w:p>
            <w:pPr>
              <w:widowControl w:val="0"/>
              <w:spacing w:line="240" w:lineRule="auto"/>
              <w:rPr>
                <w:b/>
                <w:sz w:val="20"/>
                <w:szCs w:val="20"/>
              </w:rPr>
            </w:pPr>
            <w:r>
              <w:rPr>
                <w:b/>
                <w:sz w:val="20"/>
                <w:szCs w:val="20"/>
                <w:rtl w:val="0"/>
              </w:rPr>
              <w:t>1.</w:t>
            </w:r>
            <w:r>
              <w:rPr>
                <w:rFonts w:hint="default"/>
                <w:b/>
                <w:sz w:val="20"/>
                <w:szCs w:val="20"/>
                <w:rtl w:val="0"/>
                <w:lang w:val="pt-BR"/>
              </w:rPr>
              <w:t>6</w:t>
            </w:r>
            <w:r>
              <w:rPr>
                <w:b/>
                <w:sz w:val="20"/>
                <w:szCs w:val="20"/>
                <w:rtl w:val="0"/>
              </w:rPr>
              <w:t xml:space="preserve"> - DADOS DO COMPONENTE CURRICULAR INTEGRANTE DO PROJETO DE ENSINO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Nome do Componente Curricular</w:t>
            </w:r>
          </w:p>
        </w:tc>
        <w:tc>
          <w:tcPr>
            <w:shd w:val="clear" w:color="auto" w:fill="auto"/>
            <w:tcMar>
              <w:top w:w="100" w:type="dxa"/>
              <w:left w:w="100" w:type="dxa"/>
              <w:bottom w:w="100" w:type="dxa"/>
              <w:right w:w="100" w:type="dxa"/>
            </w:tcMar>
            <w:vAlign w:val="top"/>
          </w:tcPr>
          <w:p>
            <w:pPr>
              <w:widowControl w:val="0"/>
              <w:spacing w:line="240" w:lineRule="auto"/>
              <w:ind w:left="0" w:firstLine="0"/>
              <w:jc w:val="both"/>
              <w:rPr>
                <w:b/>
                <w:sz w:val="18"/>
                <w:szCs w:val="18"/>
              </w:rPr>
            </w:pPr>
            <w:r>
              <w:rPr>
                <w:sz w:val="18"/>
                <w:szCs w:val="18"/>
                <w:rtl w:val="0"/>
              </w:rPr>
              <w:t>MCOP6 - MÉTODOS DIAGNÓSTICOS EM CARDIOLOGIA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rPr>
                <w:b/>
                <w:sz w:val="18"/>
                <w:szCs w:val="18"/>
              </w:rPr>
            </w:pPr>
            <w:r>
              <w:rPr>
                <w:b/>
                <w:sz w:val="18"/>
                <w:szCs w:val="18"/>
                <w:rtl w:val="0"/>
              </w:rPr>
              <w:t>Código do Componente Curricular Principal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sz w:val="18"/>
                <w:szCs w:val="18"/>
                <w:rtl w:val="0"/>
              </w:rPr>
              <w:t xml:space="preserve">1802150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Bolsista</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rFonts w:hint="default"/>
                <w:b/>
                <w:sz w:val="18"/>
                <w:szCs w:val="18"/>
                <w:rtl w:val="0"/>
                <w:lang w:val="pt-BR"/>
              </w:rPr>
              <w:t>NÃO POSSUI VAGA MONITOR BOLSISTA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Voluntário(a)</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rFonts w:hint="default"/>
                <w:b/>
                <w:sz w:val="18"/>
                <w:szCs w:val="18"/>
                <w:rtl w:val="0"/>
                <w:lang w:val="pt-BR"/>
              </w:rPr>
              <w:t>2</w:t>
            </w:r>
            <w:r>
              <w:rPr>
                <w:b/>
                <w:sz w:val="18"/>
                <w:szCs w:val="18"/>
                <w:rtl w:val="0"/>
              </w:rPr>
              <w:t xml:space="preserve"> (</w:t>
            </w:r>
            <w:r>
              <w:rPr>
                <w:rFonts w:hint="default"/>
                <w:b/>
                <w:sz w:val="18"/>
                <w:szCs w:val="18"/>
                <w:rtl w:val="0"/>
                <w:lang w:val="pt-BR"/>
              </w:rPr>
              <w:t>Dois</w:t>
            </w:r>
            <w:r>
              <w:rPr>
                <w:b/>
                <w:sz w:val="18"/>
                <w:szCs w:val="18"/>
                <w:rtl w:val="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b/>
                <w:sz w:val="18"/>
                <w:szCs w:val="18"/>
                <w:rtl w:val="0"/>
              </w:rPr>
              <w:t>Data/Horário</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tl w:val="0"/>
              </w:rPr>
            </w:pPr>
            <w:r>
              <w:rPr>
                <w:b/>
                <w:sz w:val="18"/>
                <w:szCs w:val="18"/>
                <w:rtl w:val="0"/>
              </w:rPr>
              <w:t>2</w:t>
            </w:r>
            <w:r>
              <w:rPr>
                <w:rFonts w:hint="default"/>
                <w:b/>
                <w:sz w:val="18"/>
                <w:szCs w:val="18"/>
                <w:rtl w:val="0"/>
                <w:lang w:val="pt-BR"/>
              </w:rPr>
              <w:t>3</w:t>
            </w:r>
            <w:r>
              <w:rPr>
                <w:b/>
                <w:sz w:val="18"/>
                <w:szCs w:val="18"/>
                <w:rtl w:val="0"/>
              </w:rPr>
              <w:t xml:space="preserve"> de março de 2023 </w:t>
            </w:r>
          </w:p>
          <w:p>
            <w:pPr>
              <w:widowControl w:val="0"/>
              <w:spacing w:line="240" w:lineRule="auto"/>
              <w:jc w:val="both"/>
              <w:rPr>
                <w:rFonts w:hint="default"/>
                <w:b/>
                <w:sz w:val="18"/>
                <w:szCs w:val="18"/>
                <w:rtl w:val="0"/>
                <w:lang w:val="pt-BR"/>
              </w:rPr>
            </w:pPr>
            <w:r>
              <w:rPr>
                <w:b/>
                <w:sz w:val="18"/>
                <w:szCs w:val="18"/>
                <w:rtl w:val="0"/>
              </w:rPr>
              <w:t xml:space="preserve">Às </w:t>
            </w:r>
            <w:r>
              <w:rPr>
                <w:rFonts w:hint="default"/>
                <w:b/>
                <w:sz w:val="18"/>
                <w:szCs w:val="18"/>
                <w:rtl w:val="0"/>
                <w:lang w:val="pt-BR"/>
              </w:rPr>
              <w:t>11:</w:t>
            </w:r>
            <w:r>
              <w:rPr>
                <w:b/>
                <w:sz w:val="18"/>
                <w:szCs w:val="18"/>
                <w:rtl w:val="0"/>
              </w:rPr>
              <w:t xml:space="preserve">00 </w:t>
            </w:r>
            <w:r>
              <w:rPr>
                <w:rFonts w:hint="default"/>
                <w:b/>
                <w:sz w:val="18"/>
                <w:szCs w:val="18"/>
                <w:rtl w:val="0"/>
                <w:lang w:val="pt-BR"/>
              </w:rPr>
              <w:t>horas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b/>
                <w:sz w:val="18"/>
                <w:szCs w:val="18"/>
              </w:rPr>
            </w:pPr>
            <w:r>
              <w:rPr>
                <w:b/>
                <w:sz w:val="18"/>
                <w:szCs w:val="18"/>
                <w:rtl w:val="0"/>
              </w:rPr>
              <w:t>CONTEÚDO PROGRAMÁTICO DO PROCESSO SELETIVO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sz w:val="20"/>
                <w:szCs w:val="20"/>
              </w:rPr>
            </w:pPr>
            <w:r>
              <w:rPr>
                <w:rFonts w:hint="default"/>
                <w:sz w:val="20"/>
                <w:szCs w:val="20"/>
                <w:rtl w:val="0"/>
                <w:lang w:val="pt-BR" w:eastAsia="zh-CN"/>
              </w:rPr>
              <w:t>ECG normal; ECG nos Bloqueios de Ramos e Hemibloqueios; ECG nas Sobrecargas atriais e ventriculares; ECG nas arritmias cardíacas; ECG nas coronariopatias; MAPA - Monitorização Ambulatorial da pressão Arterial (indicações e interpretações); HOLTER de 24 horas (indicações e interpretações); Teste Ergométrico (indicações e interpretações).</w:t>
            </w:r>
          </w:p>
        </w:tc>
      </w:tr>
    </w:tbl>
    <w:p>
      <w:pPr>
        <w:pageBreakBefore w:val="0"/>
        <w:spacing w:before="240" w:after="240"/>
        <w:jc w:val="both"/>
        <w:rPr>
          <w:b/>
          <w:sz w:val="20"/>
          <w:szCs w:val="20"/>
        </w:rPr>
      </w:pPr>
    </w:p>
    <w:tbl>
      <w:tblPr>
        <w:tblStyle w:val="16"/>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45"/>
        <w:gridCol w:w="50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999999"/>
            <w:tcMar>
              <w:top w:w="100" w:type="dxa"/>
              <w:left w:w="100" w:type="dxa"/>
              <w:bottom w:w="100" w:type="dxa"/>
              <w:right w:w="100" w:type="dxa"/>
            </w:tcMar>
            <w:vAlign w:val="top"/>
          </w:tcPr>
          <w:p>
            <w:pPr>
              <w:widowControl w:val="0"/>
              <w:spacing w:line="240" w:lineRule="auto"/>
              <w:rPr>
                <w:b/>
                <w:sz w:val="20"/>
                <w:szCs w:val="20"/>
              </w:rPr>
            </w:pPr>
            <w:r>
              <w:rPr>
                <w:b/>
                <w:sz w:val="20"/>
                <w:szCs w:val="20"/>
                <w:rtl w:val="0"/>
              </w:rPr>
              <w:t>1.</w:t>
            </w:r>
            <w:r>
              <w:rPr>
                <w:rFonts w:hint="default"/>
                <w:b/>
                <w:sz w:val="20"/>
                <w:szCs w:val="20"/>
                <w:rtl w:val="0"/>
                <w:lang w:val="pt-BR"/>
              </w:rPr>
              <w:t>7</w:t>
            </w:r>
            <w:r>
              <w:rPr>
                <w:b/>
                <w:sz w:val="20"/>
                <w:szCs w:val="20"/>
                <w:rtl w:val="0"/>
              </w:rPr>
              <w:t xml:space="preserve"> - DADOS DO COMPONENTE CURRICULAR INTEGRANTE DO PROJETO DE ENSINO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Nome do Componente Curricular</w:t>
            </w:r>
          </w:p>
        </w:tc>
        <w:tc>
          <w:tcPr>
            <w:shd w:val="clear" w:color="auto" w:fill="auto"/>
            <w:tcMar>
              <w:top w:w="100" w:type="dxa"/>
              <w:left w:w="100" w:type="dxa"/>
              <w:bottom w:w="100" w:type="dxa"/>
              <w:right w:w="100" w:type="dxa"/>
            </w:tcMar>
            <w:vAlign w:val="top"/>
          </w:tcPr>
          <w:p>
            <w:pPr>
              <w:widowControl w:val="0"/>
              <w:spacing w:line="240" w:lineRule="auto"/>
              <w:ind w:left="0" w:firstLine="0"/>
              <w:jc w:val="both"/>
              <w:rPr>
                <w:b/>
                <w:sz w:val="18"/>
                <w:szCs w:val="18"/>
              </w:rPr>
            </w:pPr>
            <w:r>
              <w:rPr>
                <w:sz w:val="18"/>
                <w:szCs w:val="18"/>
                <w:rtl w:val="0"/>
              </w:rPr>
              <w:t>RELAÇÃO MÉDICO-PACIENTE 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rPr>
                <w:b/>
                <w:sz w:val="18"/>
                <w:szCs w:val="18"/>
              </w:rPr>
            </w:pPr>
            <w:r>
              <w:rPr>
                <w:b/>
                <w:sz w:val="18"/>
                <w:szCs w:val="18"/>
                <w:rtl w:val="0"/>
              </w:rPr>
              <w:t>Código do Componente Curricular Principal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sz w:val="18"/>
                <w:szCs w:val="18"/>
                <w:rtl w:val="0"/>
              </w:rPr>
              <w:t xml:space="preserve">GDMEI0086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Bolsista</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1 (Uma)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Voluntário(a)</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rFonts w:hint="default"/>
                <w:b/>
                <w:sz w:val="18"/>
                <w:szCs w:val="18"/>
                <w:rtl w:val="0"/>
                <w:lang w:val="pt-BR"/>
              </w:rPr>
              <w:t>2</w:t>
            </w:r>
            <w:r>
              <w:rPr>
                <w:b/>
                <w:sz w:val="18"/>
                <w:szCs w:val="18"/>
                <w:rtl w:val="0"/>
              </w:rPr>
              <w:t xml:space="preserve"> (</w:t>
            </w:r>
            <w:r>
              <w:rPr>
                <w:rFonts w:hint="default"/>
                <w:b/>
                <w:sz w:val="18"/>
                <w:szCs w:val="18"/>
                <w:rtl w:val="0"/>
                <w:lang w:val="pt-BR"/>
              </w:rPr>
              <w:t>Dois</w:t>
            </w:r>
            <w:r>
              <w:rPr>
                <w:b/>
                <w:sz w:val="18"/>
                <w:szCs w:val="18"/>
                <w:rtl w:val="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b/>
                <w:sz w:val="18"/>
                <w:szCs w:val="18"/>
                <w:rtl w:val="0"/>
              </w:rPr>
              <w:t>Data/Horário</w:t>
            </w:r>
            <w:r>
              <w:rPr>
                <w:rFonts w:hint="default"/>
                <w:b/>
                <w:sz w:val="18"/>
                <w:szCs w:val="18"/>
                <w:rtl w:val="0"/>
                <w:lang w:val="pt-BR"/>
              </w:rPr>
              <w:t>/Local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tl w:val="0"/>
              </w:rPr>
            </w:pPr>
            <w:r>
              <w:rPr>
                <w:b/>
                <w:sz w:val="18"/>
                <w:szCs w:val="18"/>
                <w:rtl w:val="0"/>
              </w:rPr>
              <w:t>2</w:t>
            </w:r>
            <w:r>
              <w:rPr>
                <w:rFonts w:hint="default"/>
                <w:b/>
                <w:sz w:val="18"/>
                <w:szCs w:val="18"/>
                <w:rtl w:val="0"/>
                <w:lang w:val="pt-BR"/>
              </w:rPr>
              <w:t>7</w:t>
            </w:r>
            <w:r>
              <w:rPr>
                <w:b/>
                <w:sz w:val="18"/>
                <w:szCs w:val="18"/>
                <w:rtl w:val="0"/>
              </w:rPr>
              <w:t xml:space="preserve"> de março de 2023 </w:t>
            </w:r>
          </w:p>
          <w:p>
            <w:pPr>
              <w:widowControl w:val="0"/>
              <w:spacing w:line="240" w:lineRule="auto"/>
              <w:jc w:val="both"/>
              <w:rPr>
                <w:rFonts w:hint="default"/>
                <w:b/>
                <w:sz w:val="18"/>
                <w:szCs w:val="18"/>
                <w:rtl w:val="0"/>
                <w:lang w:val="pt-BR"/>
              </w:rPr>
            </w:pPr>
            <w:r>
              <w:rPr>
                <w:b/>
                <w:sz w:val="18"/>
                <w:szCs w:val="18"/>
                <w:rtl w:val="0"/>
              </w:rPr>
              <w:t xml:space="preserve">Às </w:t>
            </w:r>
            <w:r>
              <w:rPr>
                <w:rFonts w:hint="default"/>
                <w:b/>
                <w:sz w:val="18"/>
                <w:szCs w:val="18"/>
                <w:rtl w:val="0"/>
                <w:lang w:val="pt-BR"/>
              </w:rPr>
              <w:t>12:</w:t>
            </w:r>
            <w:r>
              <w:rPr>
                <w:b/>
                <w:sz w:val="18"/>
                <w:szCs w:val="18"/>
                <w:rtl w:val="0"/>
              </w:rPr>
              <w:t xml:space="preserve">00 </w:t>
            </w:r>
            <w:r>
              <w:rPr>
                <w:rFonts w:hint="default"/>
                <w:b/>
                <w:sz w:val="18"/>
                <w:szCs w:val="18"/>
                <w:rtl w:val="0"/>
                <w:lang w:val="pt-BR"/>
              </w:rPr>
              <w:t>horas</w:t>
            </w:r>
          </w:p>
          <w:p>
            <w:pPr>
              <w:keepNext w:val="0"/>
              <w:keepLines w:val="0"/>
              <w:widowControl/>
              <w:suppressLineNumbers w:val="0"/>
              <w:jc w:val="both"/>
              <w:rPr>
                <w:rFonts w:hint="default"/>
                <w:b/>
                <w:sz w:val="18"/>
                <w:szCs w:val="18"/>
                <w:rtl w:val="0"/>
                <w:lang w:val="pt-BR"/>
              </w:rPr>
            </w:pPr>
            <w:r>
              <w:rPr>
                <w:rFonts w:hint="default"/>
                <w:b/>
                <w:sz w:val="18"/>
                <w:szCs w:val="18"/>
                <w:rtl w:val="0"/>
                <w:lang w:val="en-US" w:eastAsia="zh-CN"/>
              </w:rPr>
              <w:t>A seleção deverá ser realizada, presencialmente na sala Geral 3. Tratar-se-á de redação do candidato sobre o ponto sorteado (prova subjetiva).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b/>
                <w:sz w:val="18"/>
                <w:szCs w:val="18"/>
              </w:rPr>
            </w:pPr>
            <w:r>
              <w:rPr>
                <w:b/>
                <w:sz w:val="18"/>
                <w:szCs w:val="18"/>
                <w:rtl w:val="0"/>
              </w:rPr>
              <w:t>CONTEÚDO PROGRAMÁTICO DO PROCESSO SELETIVO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sz w:val="20"/>
                <w:szCs w:val="20"/>
              </w:rPr>
            </w:pPr>
            <w:r>
              <w:rPr>
                <w:rFonts w:hint="default"/>
                <w:sz w:val="20"/>
                <w:szCs w:val="20"/>
                <w:rtl w:val="0"/>
                <w:lang w:val="en-US" w:eastAsia="zh-CN"/>
              </w:rPr>
              <w:t>A entrevista médica pela visão da Psicologia Médica</w:t>
            </w:r>
            <w:r>
              <w:rPr>
                <w:rFonts w:hint="default"/>
                <w:sz w:val="20"/>
                <w:szCs w:val="20"/>
                <w:rtl w:val="0"/>
                <w:lang w:val="pt-BR" w:eastAsia="zh-CN"/>
              </w:rPr>
              <w:t xml:space="preserve">; </w:t>
            </w:r>
            <w:r>
              <w:rPr>
                <w:rFonts w:hint="default"/>
                <w:sz w:val="20"/>
                <w:szCs w:val="20"/>
                <w:rtl w:val="0"/>
                <w:lang w:val="en-US" w:eastAsia="zh-CN"/>
              </w:rPr>
              <w:t>A formação psicológica do médico</w:t>
            </w:r>
            <w:r>
              <w:rPr>
                <w:rFonts w:hint="default"/>
                <w:sz w:val="20"/>
                <w:szCs w:val="20"/>
                <w:rtl w:val="0"/>
                <w:lang w:val="pt-BR" w:eastAsia="zh-CN"/>
              </w:rPr>
              <w:t xml:space="preserve">; </w:t>
            </w:r>
            <w:r>
              <w:rPr>
                <w:rFonts w:hint="default"/>
                <w:sz w:val="20"/>
                <w:szCs w:val="20"/>
                <w:rtl w:val="0"/>
                <w:lang w:val="en-US" w:eastAsia="zh-CN"/>
              </w:rPr>
              <w:t>Empatia (textos 1 e 2)</w:t>
            </w:r>
            <w:r>
              <w:rPr>
                <w:rFonts w:hint="default"/>
                <w:sz w:val="20"/>
                <w:szCs w:val="20"/>
                <w:rtl w:val="0"/>
                <w:lang w:val="pt-BR" w:eastAsia="zh-CN"/>
              </w:rPr>
              <w:t xml:space="preserve">; </w:t>
            </w:r>
            <w:r>
              <w:rPr>
                <w:rFonts w:hint="default"/>
                <w:sz w:val="20"/>
                <w:szCs w:val="20"/>
                <w:rtl w:val="0"/>
                <w:lang w:val="en-US" w:eastAsia="zh-CN"/>
              </w:rPr>
              <w:t>Protocolo SPIKES</w:t>
            </w:r>
            <w:r>
              <w:rPr>
                <w:rFonts w:hint="default"/>
                <w:sz w:val="20"/>
                <w:szCs w:val="20"/>
                <w:rtl w:val="0"/>
                <w:lang w:val="pt-BR" w:eastAsia="zh-CN"/>
              </w:rPr>
              <w:t xml:space="preserve"> e </w:t>
            </w:r>
            <w:r>
              <w:rPr>
                <w:rFonts w:hint="default"/>
                <w:sz w:val="20"/>
                <w:szCs w:val="20"/>
                <w:rtl w:val="0"/>
                <w:lang w:val="en-US" w:eastAsia="zh-CN"/>
              </w:rPr>
              <w:t>Relação médico-paciente, de acordo com o ciclo vital.</w:t>
            </w:r>
          </w:p>
        </w:tc>
      </w:tr>
    </w:tbl>
    <w:p>
      <w:pPr>
        <w:pageBreakBefore w:val="0"/>
        <w:spacing w:before="240" w:after="240"/>
        <w:jc w:val="both"/>
        <w:rPr>
          <w:b/>
          <w:sz w:val="20"/>
          <w:szCs w:val="20"/>
        </w:rPr>
      </w:pPr>
    </w:p>
    <w:p>
      <w:pPr>
        <w:pageBreakBefore w:val="0"/>
        <w:spacing w:before="240" w:after="240"/>
        <w:jc w:val="both"/>
        <w:rPr>
          <w:b/>
          <w:sz w:val="20"/>
          <w:szCs w:val="20"/>
        </w:rPr>
      </w:pPr>
    </w:p>
    <w:p>
      <w:pPr>
        <w:pageBreakBefore w:val="0"/>
        <w:spacing w:before="240" w:after="240"/>
        <w:jc w:val="both"/>
        <w:rPr>
          <w:b/>
          <w:sz w:val="20"/>
          <w:szCs w:val="20"/>
        </w:rPr>
      </w:pPr>
    </w:p>
    <w:tbl>
      <w:tblPr>
        <w:tblStyle w:val="16"/>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45"/>
        <w:gridCol w:w="50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999999"/>
            <w:tcMar>
              <w:top w:w="100" w:type="dxa"/>
              <w:left w:w="100" w:type="dxa"/>
              <w:bottom w:w="100" w:type="dxa"/>
              <w:right w:w="100" w:type="dxa"/>
            </w:tcMar>
            <w:vAlign w:val="top"/>
          </w:tcPr>
          <w:p>
            <w:pPr>
              <w:widowControl w:val="0"/>
              <w:spacing w:line="240" w:lineRule="auto"/>
              <w:rPr>
                <w:b/>
                <w:sz w:val="20"/>
                <w:szCs w:val="20"/>
              </w:rPr>
            </w:pPr>
            <w:r>
              <w:rPr>
                <w:b/>
                <w:sz w:val="20"/>
                <w:szCs w:val="20"/>
                <w:rtl w:val="0"/>
              </w:rPr>
              <w:t>1.</w:t>
            </w:r>
            <w:r>
              <w:rPr>
                <w:rFonts w:hint="default"/>
                <w:b/>
                <w:sz w:val="20"/>
                <w:szCs w:val="20"/>
                <w:rtl w:val="0"/>
                <w:lang w:val="pt-BR"/>
              </w:rPr>
              <w:t>8</w:t>
            </w:r>
            <w:r>
              <w:rPr>
                <w:b/>
                <w:sz w:val="20"/>
                <w:szCs w:val="20"/>
                <w:rtl w:val="0"/>
              </w:rPr>
              <w:t xml:space="preserve"> - DADOS DO COMPONENTE CURRICULAR INTEGRANTE DO PROJETO DE ENSINO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Nome do Componente Curricular</w:t>
            </w:r>
          </w:p>
        </w:tc>
        <w:tc>
          <w:tcPr>
            <w:shd w:val="clear" w:color="auto" w:fill="auto"/>
            <w:tcMar>
              <w:top w:w="100" w:type="dxa"/>
              <w:left w:w="100" w:type="dxa"/>
              <w:bottom w:w="100" w:type="dxa"/>
              <w:right w:w="100" w:type="dxa"/>
            </w:tcMar>
            <w:vAlign w:val="top"/>
          </w:tcPr>
          <w:p>
            <w:pPr>
              <w:widowControl w:val="0"/>
              <w:spacing w:line="240" w:lineRule="auto"/>
              <w:ind w:left="0" w:firstLine="0"/>
              <w:jc w:val="both"/>
              <w:rPr>
                <w:b/>
                <w:sz w:val="18"/>
                <w:szCs w:val="18"/>
              </w:rPr>
            </w:pPr>
            <w:r>
              <w:rPr>
                <w:sz w:val="18"/>
                <w:szCs w:val="18"/>
                <w:rtl w:val="0"/>
              </w:rPr>
              <w:t>MIV35 - DOENÇAS PREVALENTES DO SISTEMA HEMATOLÓGICO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rPr>
                <w:b/>
                <w:sz w:val="18"/>
                <w:szCs w:val="18"/>
              </w:rPr>
            </w:pPr>
            <w:r>
              <w:rPr>
                <w:b/>
                <w:sz w:val="18"/>
                <w:szCs w:val="18"/>
                <w:rtl w:val="0"/>
              </w:rPr>
              <w:t>Código do Componente Curricular Principal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sz w:val="18"/>
                <w:szCs w:val="18"/>
                <w:rtl w:val="0"/>
              </w:rPr>
              <w:t>1802135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Bolsista</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1 (Uma)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Voluntário(a)</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rFonts w:hint="default"/>
                <w:b/>
                <w:sz w:val="18"/>
                <w:szCs w:val="18"/>
                <w:rtl w:val="0"/>
                <w:lang w:val="pt-BR"/>
              </w:rPr>
              <w:t>2</w:t>
            </w:r>
            <w:r>
              <w:rPr>
                <w:b/>
                <w:sz w:val="18"/>
                <w:szCs w:val="18"/>
                <w:rtl w:val="0"/>
              </w:rPr>
              <w:t xml:space="preserve"> (</w:t>
            </w:r>
            <w:r>
              <w:rPr>
                <w:rFonts w:hint="default"/>
                <w:b/>
                <w:sz w:val="18"/>
                <w:szCs w:val="18"/>
                <w:rtl w:val="0"/>
                <w:lang w:val="pt-BR"/>
              </w:rPr>
              <w:t>Dois</w:t>
            </w:r>
            <w:r>
              <w:rPr>
                <w:b/>
                <w:sz w:val="18"/>
                <w:szCs w:val="18"/>
                <w:rtl w:val="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b/>
                <w:sz w:val="18"/>
                <w:szCs w:val="18"/>
                <w:rtl w:val="0"/>
              </w:rPr>
              <w:t>Data/Horário</w:t>
            </w:r>
            <w:r>
              <w:rPr>
                <w:rFonts w:hint="default"/>
                <w:b/>
                <w:sz w:val="18"/>
                <w:szCs w:val="18"/>
                <w:rtl w:val="0"/>
                <w:lang w:val="pt-BR"/>
              </w:rPr>
              <w:t>/Local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tl w:val="0"/>
              </w:rPr>
            </w:pPr>
            <w:r>
              <w:rPr>
                <w:b/>
                <w:sz w:val="18"/>
                <w:szCs w:val="18"/>
                <w:rtl w:val="0"/>
              </w:rPr>
              <w:t>2</w:t>
            </w:r>
            <w:r>
              <w:rPr>
                <w:rFonts w:hint="default"/>
                <w:b/>
                <w:sz w:val="18"/>
                <w:szCs w:val="18"/>
                <w:rtl w:val="0"/>
                <w:lang w:val="pt-BR"/>
              </w:rPr>
              <w:t>8</w:t>
            </w:r>
            <w:r>
              <w:rPr>
                <w:b/>
                <w:sz w:val="18"/>
                <w:szCs w:val="18"/>
                <w:rtl w:val="0"/>
              </w:rPr>
              <w:t xml:space="preserve"> de março de 2023 </w:t>
            </w:r>
          </w:p>
          <w:p>
            <w:pPr>
              <w:widowControl w:val="0"/>
              <w:spacing w:line="240" w:lineRule="auto"/>
              <w:jc w:val="both"/>
              <w:rPr>
                <w:rFonts w:hint="default"/>
                <w:b/>
                <w:sz w:val="18"/>
                <w:szCs w:val="18"/>
                <w:rtl w:val="0"/>
                <w:lang w:val="pt-BR"/>
              </w:rPr>
            </w:pPr>
            <w:r>
              <w:rPr>
                <w:b/>
                <w:sz w:val="18"/>
                <w:szCs w:val="18"/>
                <w:rtl w:val="0"/>
              </w:rPr>
              <w:t xml:space="preserve">Às </w:t>
            </w:r>
            <w:r>
              <w:rPr>
                <w:rFonts w:hint="default"/>
                <w:b/>
                <w:sz w:val="18"/>
                <w:szCs w:val="18"/>
                <w:rtl w:val="0"/>
                <w:lang w:val="pt-BR"/>
              </w:rPr>
              <w:t>11:</w:t>
            </w:r>
            <w:r>
              <w:rPr>
                <w:b/>
                <w:sz w:val="18"/>
                <w:szCs w:val="18"/>
                <w:rtl w:val="0"/>
              </w:rPr>
              <w:t xml:space="preserve">00 </w:t>
            </w:r>
            <w:r>
              <w:rPr>
                <w:rFonts w:hint="default"/>
                <w:b/>
                <w:sz w:val="18"/>
                <w:szCs w:val="18"/>
                <w:rtl w:val="0"/>
                <w:lang w:val="pt-BR"/>
              </w:rPr>
              <w:t>horas</w:t>
            </w:r>
          </w:p>
          <w:p>
            <w:pPr>
              <w:keepNext w:val="0"/>
              <w:keepLines w:val="0"/>
              <w:widowControl/>
              <w:suppressLineNumbers w:val="0"/>
              <w:jc w:val="both"/>
              <w:rPr>
                <w:rFonts w:hint="default"/>
                <w:b/>
                <w:sz w:val="18"/>
                <w:szCs w:val="18"/>
                <w:rtl w:val="0"/>
                <w:lang w:val="pt-BR"/>
              </w:rPr>
            </w:pPr>
            <w:r>
              <w:rPr>
                <w:rFonts w:hint="default"/>
                <w:b/>
                <w:sz w:val="18"/>
                <w:szCs w:val="18"/>
                <w:rtl w:val="0"/>
                <w:lang w:val="pt-BR"/>
              </w:rPr>
              <w:t>Local da Prova: P5A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b/>
                <w:sz w:val="18"/>
                <w:szCs w:val="18"/>
              </w:rPr>
            </w:pPr>
            <w:r>
              <w:rPr>
                <w:b/>
                <w:sz w:val="18"/>
                <w:szCs w:val="18"/>
                <w:rtl w:val="0"/>
              </w:rPr>
              <w:t>CONTEÚDO PROGRAMÁTICO DO PROCESSO SELETIVO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sz w:val="20"/>
                <w:szCs w:val="20"/>
              </w:rPr>
            </w:pPr>
            <w:r>
              <w:rPr>
                <w:rFonts w:hint="default"/>
                <w:sz w:val="20"/>
                <w:szCs w:val="20"/>
                <w:rtl w:val="0"/>
                <w:lang w:val="pt-BR" w:eastAsia="zh-CN"/>
              </w:rPr>
              <w:t>A</w:t>
            </w:r>
            <w:r>
              <w:rPr>
                <w:rFonts w:hint="default"/>
                <w:sz w:val="20"/>
                <w:szCs w:val="20"/>
                <w:rtl w:val="0"/>
                <w:lang w:val="en-US" w:eastAsia="zh-CN"/>
              </w:rPr>
              <w:t xml:space="preserve">nemia </w:t>
            </w:r>
            <w:r>
              <w:rPr>
                <w:rFonts w:hint="default"/>
                <w:sz w:val="20"/>
                <w:szCs w:val="20"/>
                <w:rtl w:val="0"/>
                <w:lang w:val="pt-BR" w:eastAsia="zh-CN"/>
              </w:rPr>
              <w:t>F</w:t>
            </w:r>
            <w:r>
              <w:rPr>
                <w:rFonts w:hint="default"/>
                <w:sz w:val="20"/>
                <w:szCs w:val="20"/>
                <w:rtl w:val="0"/>
                <w:lang w:val="en-US" w:eastAsia="zh-CN"/>
              </w:rPr>
              <w:t>erropriva</w:t>
            </w:r>
            <w:r>
              <w:rPr>
                <w:rFonts w:hint="default"/>
                <w:sz w:val="20"/>
                <w:szCs w:val="20"/>
                <w:rtl w:val="0"/>
                <w:lang w:val="pt-BR" w:eastAsia="zh-CN"/>
              </w:rPr>
              <w:t>; A</w:t>
            </w:r>
            <w:r>
              <w:rPr>
                <w:rFonts w:hint="default"/>
                <w:sz w:val="20"/>
                <w:szCs w:val="20"/>
                <w:rtl w:val="0"/>
                <w:lang w:val="en-US" w:eastAsia="zh-CN"/>
              </w:rPr>
              <w:t xml:space="preserve">nemia </w:t>
            </w:r>
            <w:r>
              <w:rPr>
                <w:rFonts w:hint="default"/>
                <w:sz w:val="20"/>
                <w:szCs w:val="20"/>
                <w:rtl w:val="0"/>
                <w:lang w:val="pt-BR" w:eastAsia="zh-CN"/>
              </w:rPr>
              <w:t>Megaloblástica; A</w:t>
            </w:r>
            <w:r>
              <w:rPr>
                <w:rFonts w:hint="default"/>
                <w:sz w:val="20"/>
                <w:szCs w:val="20"/>
                <w:rtl w:val="0"/>
                <w:lang w:val="en-US" w:eastAsia="zh-CN"/>
              </w:rPr>
              <w:t xml:space="preserve">nemia </w:t>
            </w:r>
            <w:r>
              <w:rPr>
                <w:rFonts w:hint="default"/>
                <w:sz w:val="20"/>
                <w:szCs w:val="20"/>
                <w:rtl w:val="0"/>
                <w:lang w:val="pt-BR" w:eastAsia="zh-CN"/>
              </w:rPr>
              <w:t>Falciforme; A</w:t>
            </w:r>
            <w:r>
              <w:rPr>
                <w:rFonts w:hint="default"/>
                <w:sz w:val="20"/>
                <w:szCs w:val="20"/>
                <w:rtl w:val="0"/>
                <w:lang w:val="pt" w:eastAsia="zh-CN"/>
              </w:rPr>
              <w:t xml:space="preserve">nemia </w:t>
            </w:r>
            <w:r>
              <w:rPr>
                <w:rFonts w:hint="default"/>
                <w:sz w:val="20"/>
                <w:szCs w:val="20"/>
                <w:rtl w:val="0"/>
                <w:lang w:val="pt-BR" w:eastAsia="zh-CN"/>
              </w:rPr>
              <w:t>H</w:t>
            </w:r>
            <w:r>
              <w:rPr>
                <w:rFonts w:hint="default"/>
                <w:sz w:val="20"/>
                <w:szCs w:val="20"/>
                <w:rtl w:val="0"/>
                <w:lang w:val="pt" w:eastAsia="zh-CN"/>
              </w:rPr>
              <w:t>emolítica autoimune</w:t>
            </w:r>
            <w:r>
              <w:rPr>
                <w:rFonts w:hint="default"/>
                <w:sz w:val="20"/>
                <w:szCs w:val="20"/>
                <w:rtl w:val="0"/>
                <w:lang w:val="pt-BR" w:eastAsia="zh-CN"/>
              </w:rPr>
              <w:t>; Reações Transfucionais; Leucemias Agudas; Síndromes Mieloproliferativas; Mieloma Múltiplos; Púrpuras; Coagulopatias Adquiridas.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rFonts w:hint="default"/>
                <w:sz w:val="20"/>
                <w:szCs w:val="20"/>
                <w:rtl w:val="0"/>
                <w:lang w:val="pt-BR" w:eastAsia="zh-CN"/>
              </w:rPr>
            </w:pPr>
            <w:r>
              <w:rPr>
                <w:rFonts w:hint="default"/>
                <w:b/>
                <w:sz w:val="18"/>
                <w:szCs w:val="18"/>
                <w:rtl w:val="0"/>
                <w:lang w:val="pt-BR"/>
              </w:rPr>
              <w:t>BIBLIOGRAFIA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rFonts w:hint="default"/>
                <w:sz w:val="20"/>
                <w:szCs w:val="20"/>
                <w:rtl w:val="0"/>
                <w:lang w:val="pt-BR" w:eastAsia="zh-CN"/>
              </w:rPr>
            </w:pPr>
            <w:r>
              <w:rPr>
                <w:rFonts w:hint="default"/>
                <w:sz w:val="20"/>
                <w:szCs w:val="20"/>
                <w:rtl w:val="0"/>
                <w:lang w:val="pt-BR" w:eastAsia="zh-CN"/>
              </w:rPr>
              <w:t>CECIL, Tratado de Medicina Interna, Ed Atualizada</w:t>
            </w:r>
          </w:p>
          <w:p>
            <w:pPr>
              <w:widowControl w:val="0"/>
              <w:spacing w:line="240" w:lineRule="auto"/>
              <w:jc w:val="both"/>
              <w:rPr>
                <w:rFonts w:hint="default"/>
                <w:sz w:val="20"/>
                <w:szCs w:val="20"/>
                <w:rtl w:val="0"/>
                <w:lang w:val="pt-BR" w:eastAsia="zh-CN"/>
              </w:rPr>
            </w:pPr>
            <w:r>
              <w:rPr>
                <w:rFonts w:hint="default"/>
                <w:sz w:val="20"/>
                <w:szCs w:val="20"/>
                <w:rtl w:val="0"/>
                <w:lang w:val="pt-BR" w:eastAsia="zh-CN"/>
              </w:rPr>
              <w:t>HARRISON, Tratado de Medicina Interna</w:t>
            </w:r>
          </w:p>
          <w:p>
            <w:pPr>
              <w:widowControl w:val="0"/>
              <w:spacing w:line="240" w:lineRule="auto"/>
              <w:jc w:val="both"/>
              <w:rPr>
                <w:rFonts w:hint="default"/>
                <w:sz w:val="20"/>
                <w:szCs w:val="20"/>
                <w:rtl w:val="0"/>
                <w:lang w:val="pt-BR" w:eastAsia="zh-CN"/>
              </w:rPr>
            </w:pPr>
            <w:r>
              <w:rPr>
                <w:rFonts w:hint="default"/>
                <w:sz w:val="20"/>
                <w:szCs w:val="20"/>
                <w:rtl w:val="0"/>
                <w:lang w:val="pt-BR" w:eastAsia="zh-CN"/>
              </w:rPr>
              <w:t>ZAGO, MA, Hematologia Fundamentos e Prática, Atheneu, 2009</w:t>
            </w:r>
          </w:p>
          <w:p>
            <w:pPr>
              <w:widowControl w:val="0"/>
              <w:spacing w:line="240" w:lineRule="auto"/>
              <w:jc w:val="both"/>
              <w:rPr>
                <w:rFonts w:hint="default"/>
                <w:b/>
                <w:sz w:val="18"/>
                <w:szCs w:val="18"/>
                <w:rtl w:val="0"/>
                <w:lang w:val="pt-BR"/>
              </w:rPr>
            </w:pPr>
            <w:r>
              <w:rPr>
                <w:rFonts w:hint="default"/>
                <w:sz w:val="20"/>
                <w:szCs w:val="20"/>
                <w:rtl w:val="0"/>
                <w:lang w:val="pt-BR" w:eastAsia="zh-CN"/>
              </w:rPr>
              <w:t>Bordim, JO; Júnior, DML; Covas, DT; HEMOTERAPIA - Fundamentos e Prática, 1 Edição, Atheneu, 2007</w:t>
            </w:r>
          </w:p>
        </w:tc>
      </w:tr>
    </w:tbl>
    <w:p>
      <w:pPr>
        <w:pageBreakBefore w:val="0"/>
        <w:spacing w:before="240" w:after="240"/>
        <w:jc w:val="both"/>
        <w:rPr>
          <w:b/>
          <w:sz w:val="20"/>
          <w:szCs w:val="20"/>
        </w:rPr>
      </w:pPr>
    </w:p>
    <w:tbl>
      <w:tblPr>
        <w:tblStyle w:val="16"/>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45"/>
        <w:gridCol w:w="50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999999"/>
            <w:tcMar>
              <w:top w:w="100" w:type="dxa"/>
              <w:left w:w="100" w:type="dxa"/>
              <w:bottom w:w="100" w:type="dxa"/>
              <w:right w:w="100" w:type="dxa"/>
            </w:tcMar>
            <w:vAlign w:val="top"/>
          </w:tcPr>
          <w:p>
            <w:pPr>
              <w:widowControl w:val="0"/>
              <w:spacing w:line="240" w:lineRule="auto"/>
              <w:rPr>
                <w:b/>
                <w:sz w:val="20"/>
                <w:szCs w:val="20"/>
              </w:rPr>
            </w:pPr>
            <w:r>
              <w:rPr>
                <w:b/>
                <w:sz w:val="20"/>
                <w:szCs w:val="20"/>
                <w:rtl w:val="0"/>
              </w:rPr>
              <w:t>1.</w:t>
            </w:r>
            <w:r>
              <w:rPr>
                <w:rFonts w:hint="default"/>
                <w:b/>
                <w:sz w:val="20"/>
                <w:szCs w:val="20"/>
                <w:rtl w:val="0"/>
                <w:lang w:val="pt-BR"/>
              </w:rPr>
              <w:t>9</w:t>
            </w:r>
            <w:r>
              <w:rPr>
                <w:b/>
                <w:sz w:val="20"/>
                <w:szCs w:val="20"/>
                <w:rtl w:val="0"/>
              </w:rPr>
              <w:t xml:space="preserve"> - DADOS DO COMPONENTE CURRICULAR INTEGRANTE DO PROJETO DE ENSINO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Nome do Componente Curricular</w:t>
            </w:r>
          </w:p>
        </w:tc>
        <w:tc>
          <w:tcPr>
            <w:shd w:val="clear" w:color="auto" w:fill="auto"/>
            <w:tcMar>
              <w:top w:w="100" w:type="dxa"/>
              <w:left w:w="100" w:type="dxa"/>
              <w:bottom w:w="100" w:type="dxa"/>
              <w:right w:w="100" w:type="dxa"/>
            </w:tcMar>
            <w:vAlign w:val="top"/>
          </w:tcPr>
          <w:p>
            <w:pPr>
              <w:widowControl w:val="0"/>
              <w:spacing w:line="240" w:lineRule="auto"/>
              <w:ind w:left="0" w:firstLine="0"/>
              <w:jc w:val="both"/>
              <w:rPr>
                <w:b/>
                <w:sz w:val="18"/>
                <w:szCs w:val="18"/>
              </w:rPr>
            </w:pPr>
            <w:r>
              <w:rPr>
                <w:sz w:val="18"/>
                <w:szCs w:val="18"/>
                <w:rtl w:val="0"/>
              </w:rPr>
              <w:t>ABORDAGEM CLÍNICA E CIRÚRGICA DAS DOENÇAS DO SISTEMA CARDIOVASCULAR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rPr>
                <w:b/>
                <w:sz w:val="18"/>
                <w:szCs w:val="18"/>
              </w:rPr>
            </w:pPr>
            <w:r>
              <w:rPr>
                <w:b/>
                <w:sz w:val="18"/>
                <w:szCs w:val="18"/>
                <w:rtl w:val="0"/>
              </w:rPr>
              <w:t>Código do Componente Curricular Principal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sz w:val="18"/>
                <w:szCs w:val="18"/>
                <w:rtl w:val="0"/>
              </w:rPr>
              <w:t>GDMEI0067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Bolsista</w:t>
            </w:r>
          </w:p>
        </w:tc>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b/>
                <w:sz w:val="18"/>
                <w:szCs w:val="18"/>
                <w:rtl w:val="0"/>
              </w:rPr>
              <w:t>1 (Uma)</w:t>
            </w:r>
            <w:r>
              <w:rPr>
                <w:rFonts w:hint="default"/>
                <w:b/>
                <w:sz w:val="18"/>
                <w:szCs w:val="18"/>
                <w:rtl w:val="0"/>
                <w:lang w:val="pt-BR"/>
              </w:rPr>
              <w:t xml:space="preserve"> vaga para monitor em ênfase em cardiologia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Voluntário(a)</w:t>
            </w:r>
          </w:p>
        </w:tc>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rFonts w:hint="default"/>
                <w:b/>
                <w:sz w:val="18"/>
                <w:szCs w:val="18"/>
                <w:rtl w:val="0"/>
                <w:lang w:val="pt-BR"/>
              </w:rPr>
              <w:t>3</w:t>
            </w:r>
            <w:r>
              <w:rPr>
                <w:b/>
                <w:sz w:val="18"/>
                <w:szCs w:val="18"/>
                <w:rtl w:val="0"/>
              </w:rPr>
              <w:t xml:space="preserve"> (</w:t>
            </w:r>
            <w:r>
              <w:rPr>
                <w:rFonts w:hint="default"/>
                <w:b/>
                <w:sz w:val="18"/>
                <w:szCs w:val="18"/>
                <w:rtl w:val="0"/>
                <w:lang w:val="pt-BR"/>
              </w:rPr>
              <w:t>Três</w:t>
            </w:r>
            <w:r>
              <w:rPr>
                <w:b/>
                <w:sz w:val="18"/>
                <w:szCs w:val="18"/>
                <w:rtl w:val="0"/>
              </w:rPr>
              <w:t>)</w:t>
            </w:r>
            <w:r>
              <w:rPr>
                <w:rFonts w:hint="default"/>
                <w:b/>
                <w:sz w:val="18"/>
                <w:szCs w:val="18"/>
                <w:rtl w:val="0"/>
                <w:lang w:val="pt-BR"/>
              </w:rPr>
              <w:t xml:space="preserve"> vagas para monitor em ênfase em vascular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b/>
                <w:sz w:val="18"/>
                <w:szCs w:val="18"/>
                <w:rtl w:val="0"/>
              </w:rPr>
              <w:t>Data/Horário</w:t>
            </w:r>
            <w:r>
              <w:rPr>
                <w:rFonts w:hint="default"/>
                <w:b/>
                <w:sz w:val="18"/>
                <w:szCs w:val="18"/>
                <w:rtl w:val="0"/>
                <w:lang w:val="pt-BR"/>
              </w:rPr>
              <w:t>/Local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tl w:val="0"/>
              </w:rPr>
            </w:pPr>
            <w:r>
              <w:rPr>
                <w:b/>
                <w:sz w:val="18"/>
                <w:szCs w:val="18"/>
                <w:rtl w:val="0"/>
              </w:rPr>
              <w:t>2</w:t>
            </w:r>
            <w:r>
              <w:rPr>
                <w:rFonts w:hint="default"/>
                <w:b/>
                <w:sz w:val="18"/>
                <w:szCs w:val="18"/>
                <w:rtl w:val="0"/>
                <w:lang w:val="pt-BR"/>
              </w:rPr>
              <w:t>4</w:t>
            </w:r>
            <w:r>
              <w:rPr>
                <w:b/>
                <w:sz w:val="18"/>
                <w:szCs w:val="18"/>
                <w:rtl w:val="0"/>
              </w:rPr>
              <w:t xml:space="preserve"> de março de 2023 </w:t>
            </w:r>
          </w:p>
          <w:p>
            <w:pPr>
              <w:widowControl w:val="0"/>
              <w:spacing w:line="240" w:lineRule="auto"/>
              <w:jc w:val="both"/>
              <w:rPr>
                <w:rFonts w:hint="default"/>
                <w:b/>
                <w:sz w:val="18"/>
                <w:szCs w:val="18"/>
                <w:rtl w:val="0"/>
                <w:lang w:val="pt-BR"/>
              </w:rPr>
            </w:pPr>
            <w:r>
              <w:rPr>
                <w:b/>
                <w:sz w:val="18"/>
                <w:szCs w:val="18"/>
                <w:rtl w:val="0"/>
              </w:rPr>
              <w:t xml:space="preserve">Às </w:t>
            </w:r>
            <w:r>
              <w:rPr>
                <w:rFonts w:hint="default"/>
                <w:b/>
                <w:sz w:val="18"/>
                <w:szCs w:val="18"/>
                <w:rtl w:val="0"/>
                <w:lang w:val="pt-BR"/>
              </w:rPr>
              <w:t>08:30</w:t>
            </w:r>
            <w:r>
              <w:rPr>
                <w:b/>
                <w:sz w:val="18"/>
                <w:szCs w:val="18"/>
                <w:rtl w:val="0"/>
              </w:rPr>
              <w:t xml:space="preserve"> </w:t>
            </w:r>
            <w:r>
              <w:rPr>
                <w:rFonts w:hint="default"/>
                <w:b/>
                <w:sz w:val="18"/>
                <w:szCs w:val="18"/>
                <w:rtl w:val="0"/>
                <w:lang w:val="pt-BR"/>
              </w:rPr>
              <w:t>horas</w:t>
            </w:r>
          </w:p>
          <w:p>
            <w:pPr>
              <w:keepNext w:val="0"/>
              <w:keepLines w:val="0"/>
              <w:widowControl/>
              <w:suppressLineNumbers w:val="0"/>
              <w:jc w:val="both"/>
              <w:rPr>
                <w:rFonts w:hint="default"/>
                <w:b/>
                <w:sz w:val="18"/>
                <w:szCs w:val="18"/>
                <w:rtl w:val="0"/>
                <w:lang w:val="pt-BR"/>
              </w:rPr>
            </w:pPr>
            <w:r>
              <w:rPr>
                <w:rFonts w:hint="default"/>
                <w:b/>
                <w:sz w:val="18"/>
                <w:szCs w:val="18"/>
                <w:rtl w:val="0"/>
                <w:lang w:val="pt-BR" w:eastAsia="zh-CN"/>
              </w:rPr>
              <w:t>Local da Prova: Sala Apoio CCM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b/>
                <w:sz w:val="18"/>
                <w:szCs w:val="18"/>
              </w:rPr>
            </w:pPr>
            <w:r>
              <w:rPr>
                <w:b/>
                <w:sz w:val="18"/>
                <w:szCs w:val="18"/>
                <w:rtl w:val="0"/>
              </w:rPr>
              <w:t>CONTEÚDO PROGRAMÁTICO DO PROCESSO SELETIVO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rFonts w:hint="default"/>
                <w:b/>
                <w:bCs/>
                <w:sz w:val="20"/>
                <w:szCs w:val="20"/>
                <w:rtl w:val="0"/>
                <w:lang w:val="en-US" w:eastAsia="zh-CN"/>
              </w:rPr>
            </w:pPr>
            <w:r>
              <w:rPr>
                <w:rFonts w:hint="default"/>
                <w:b/>
                <w:bCs/>
                <w:sz w:val="20"/>
                <w:szCs w:val="20"/>
                <w:rtl w:val="0"/>
                <w:lang w:val="en-US" w:eastAsia="zh-CN"/>
              </w:rPr>
              <w:t xml:space="preserve">01 – PROGRAMA DA PROVA </w:t>
            </w:r>
            <w:r>
              <w:rPr>
                <w:rFonts w:hint="default"/>
                <w:b/>
                <w:bCs/>
                <w:sz w:val="20"/>
                <w:szCs w:val="20"/>
                <w:rtl w:val="0"/>
                <w:lang w:val="pt-BR" w:eastAsia="zh-CN"/>
              </w:rPr>
              <w:t>Ê</w:t>
            </w:r>
            <w:r>
              <w:rPr>
                <w:rFonts w:hint="default"/>
                <w:b/>
                <w:bCs/>
                <w:sz w:val="20"/>
                <w:szCs w:val="20"/>
                <w:rtl w:val="0"/>
                <w:lang w:val="en-US" w:eastAsia="zh-CN"/>
              </w:rPr>
              <w:t>NFASE EM CARDIOLOGIA:</w:t>
            </w:r>
          </w:p>
          <w:p>
            <w:pPr>
              <w:widowControl w:val="0"/>
              <w:spacing w:line="240" w:lineRule="auto"/>
              <w:jc w:val="both"/>
              <w:rPr>
                <w:rFonts w:hint="default"/>
                <w:sz w:val="20"/>
                <w:szCs w:val="20"/>
                <w:rtl w:val="0"/>
                <w:lang w:val="pt-BR" w:eastAsia="zh-CN"/>
              </w:rPr>
            </w:pPr>
            <w:r>
              <w:rPr>
                <w:rFonts w:hint="default"/>
                <w:sz w:val="20"/>
                <w:szCs w:val="20"/>
                <w:rtl w:val="0"/>
                <w:lang w:val="en-US" w:eastAsia="zh-CN"/>
              </w:rPr>
              <w:t>Semiologia cardiovascular</w:t>
            </w:r>
            <w:r>
              <w:rPr>
                <w:rFonts w:hint="default"/>
                <w:sz w:val="20"/>
                <w:szCs w:val="20"/>
                <w:rtl w:val="0"/>
                <w:lang w:val="pt-BR" w:eastAsia="zh-CN"/>
              </w:rPr>
              <w:t xml:space="preserve">; </w:t>
            </w:r>
            <w:r>
              <w:rPr>
                <w:rFonts w:hint="default"/>
                <w:sz w:val="20"/>
                <w:szCs w:val="20"/>
                <w:rtl w:val="0"/>
                <w:lang w:val="en-US" w:eastAsia="zh-CN"/>
              </w:rPr>
              <w:t>Insuficiência Cardíaca Congestiva</w:t>
            </w:r>
            <w:r>
              <w:rPr>
                <w:rFonts w:hint="default"/>
                <w:sz w:val="20"/>
                <w:szCs w:val="20"/>
                <w:rtl w:val="0"/>
                <w:lang w:val="pt-BR" w:eastAsia="zh-CN"/>
              </w:rPr>
              <w:t xml:space="preserve">; </w:t>
            </w:r>
            <w:r>
              <w:rPr>
                <w:rFonts w:hint="default"/>
                <w:sz w:val="20"/>
                <w:szCs w:val="20"/>
                <w:rtl w:val="0"/>
                <w:lang w:val="en-US" w:eastAsia="zh-CN"/>
              </w:rPr>
              <w:t>Hipertensão Arterial sistêmica</w:t>
            </w:r>
            <w:r>
              <w:rPr>
                <w:rFonts w:hint="default"/>
                <w:sz w:val="20"/>
                <w:szCs w:val="20"/>
                <w:rtl w:val="0"/>
                <w:lang w:val="pt-BR" w:eastAsia="zh-CN"/>
              </w:rPr>
              <w:t xml:space="preserve">; </w:t>
            </w:r>
            <w:r>
              <w:rPr>
                <w:rFonts w:hint="default"/>
                <w:sz w:val="20"/>
                <w:szCs w:val="20"/>
                <w:rtl w:val="0"/>
                <w:lang w:val="en-US" w:eastAsia="zh-CN"/>
              </w:rPr>
              <w:t>Doença Arterial Coronariana Crônica</w:t>
            </w:r>
            <w:r>
              <w:rPr>
                <w:rFonts w:hint="default"/>
                <w:sz w:val="20"/>
                <w:szCs w:val="20"/>
                <w:rtl w:val="0"/>
                <w:lang w:val="pt-BR" w:eastAsia="zh-CN"/>
              </w:rPr>
              <w:t xml:space="preserve">; </w:t>
            </w:r>
            <w:r>
              <w:rPr>
                <w:rFonts w:hint="default"/>
                <w:sz w:val="20"/>
                <w:szCs w:val="20"/>
                <w:rtl w:val="0"/>
                <w:lang w:val="en-US" w:eastAsia="zh-CN"/>
              </w:rPr>
              <w:t>Síndromes Coronarianas Agudas</w:t>
            </w:r>
            <w:r>
              <w:rPr>
                <w:rFonts w:hint="default"/>
                <w:sz w:val="20"/>
                <w:szCs w:val="20"/>
                <w:rtl w:val="0"/>
                <w:lang w:val="pt-BR" w:eastAsia="zh-CN"/>
              </w:rPr>
              <w:t xml:space="preserve">; </w:t>
            </w:r>
            <w:r>
              <w:rPr>
                <w:rFonts w:hint="default"/>
                <w:sz w:val="20"/>
                <w:szCs w:val="20"/>
                <w:rtl w:val="0"/>
                <w:lang w:val="en-US" w:eastAsia="zh-CN"/>
              </w:rPr>
              <w:t>Febre Reumática</w:t>
            </w:r>
            <w:r>
              <w:rPr>
                <w:rFonts w:hint="default"/>
                <w:sz w:val="20"/>
                <w:szCs w:val="20"/>
                <w:rtl w:val="0"/>
                <w:lang w:val="pt-BR" w:eastAsia="zh-CN"/>
              </w:rPr>
              <w:t xml:space="preserve">; </w:t>
            </w:r>
            <w:r>
              <w:rPr>
                <w:rFonts w:hint="default"/>
                <w:sz w:val="20"/>
                <w:szCs w:val="20"/>
                <w:rtl w:val="0"/>
                <w:lang w:val="en-US" w:eastAsia="zh-CN"/>
              </w:rPr>
              <w:t>Valvopatias</w:t>
            </w:r>
            <w:r>
              <w:rPr>
                <w:rFonts w:hint="default"/>
                <w:sz w:val="20"/>
                <w:szCs w:val="20"/>
                <w:rtl w:val="0"/>
                <w:lang w:val="pt-BR" w:eastAsia="zh-CN"/>
              </w:rPr>
              <w:t xml:space="preserve">; </w:t>
            </w:r>
            <w:r>
              <w:rPr>
                <w:rFonts w:hint="default"/>
                <w:sz w:val="20"/>
                <w:szCs w:val="20"/>
                <w:rtl w:val="0"/>
                <w:lang w:val="en-US" w:eastAsia="zh-CN"/>
              </w:rPr>
              <w:t>Edema Agudo de Pulmão</w:t>
            </w:r>
            <w:r>
              <w:rPr>
                <w:rFonts w:hint="default"/>
                <w:sz w:val="20"/>
                <w:szCs w:val="20"/>
                <w:rtl w:val="0"/>
                <w:lang w:val="pt-BR" w:eastAsia="zh-CN"/>
              </w:rPr>
              <w:t xml:space="preserve">; </w:t>
            </w:r>
            <w:r>
              <w:rPr>
                <w:rFonts w:hint="default"/>
                <w:sz w:val="20"/>
                <w:szCs w:val="20"/>
                <w:rtl w:val="0"/>
                <w:lang w:val="en-US" w:eastAsia="zh-CN"/>
              </w:rPr>
              <w:t>Crise Hipertensiva</w:t>
            </w:r>
            <w:r>
              <w:rPr>
                <w:rFonts w:hint="default"/>
                <w:sz w:val="20"/>
                <w:szCs w:val="20"/>
                <w:rtl w:val="0"/>
                <w:lang w:val="pt-BR" w:eastAsia="zh-CN"/>
              </w:rPr>
              <w:t xml:space="preserve">; </w:t>
            </w:r>
            <w:r>
              <w:rPr>
                <w:rFonts w:hint="default"/>
                <w:sz w:val="20"/>
                <w:szCs w:val="20"/>
                <w:rtl w:val="0"/>
                <w:lang w:val="en-US" w:eastAsia="zh-CN"/>
              </w:rPr>
              <w:t xml:space="preserve">ECG </w:t>
            </w:r>
            <w:r>
              <w:rPr>
                <w:rFonts w:hint="default"/>
                <w:sz w:val="20"/>
                <w:szCs w:val="20"/>
                <w:rtl w:val="0"/>
                <w:lang w:val="pt-BR" w:eastAsia="zh-CN"/>
              </w:rPr>
              <w:t xml:space="preserve"> e </w:t>
            </w:r>
            <w:r>
              <w:rPr>
                <w:rFonts w:hint="default"/>
                <w:sz w:val="20"/>
                <w:szCs w:val="20"/>
                <w:rtl w:val="0"/>
                <w:lang w:val="en-US" w:eastAsia="zh-CN"/>
              </w:rPr>
              <w:t>Radiografia do Tórax</w:t>
            </w:r>
            <w:r>
              <w:rPr>
                <w:rFonts w:hint="default"/>
                <w:sz w:val="20"/>
                <w:szCs w:val="20"/>
                <w:rtl w:val="0"/>
                <w:lang w:val="pt-BR" w:eastAsia="zh-CN"/>
              </w:rPr>
              <w:t>.</w:t>
            </w:r>
          </w:p>
          <w:p>
            <w:pPr>
              <w:widowControl w:val="0"/>
              <w:spacing w:line="240" w:lineRule="auto"/>
              <w:jc w:val="both"/>
              <w:rPr>
                <w:rFonts w:hint="default"/>
                <w:sz w:val="20"/>
                <w:szCs w:val="20"/>
                <w:rtl w:val="0"/>
                <w:lang w:val="pt-BR" w:eastAsia="zh-CN"/>
              </w:rPr>
            </w:pPr>
          </w:p>
          <w:p>
            <w:pPr>
              <w:widowControl w:val="0"/>
              <w:spacing w:line="240" w:lineRule="auto"/>
              <w:jc w:val="both"/>
              <w:rPr>
                <w:rFonts w:hint="default"/>
                <w:b/>
                <w:bCs/>
                <w:sz w:val="20"/>
                <w:szCs w:val="20"/>
                <w:rtl w:val="0"/>
                <w:lang w:val="en-US" w:eastAsia="zh-CN"/>
              </w:rPr>
            </w:pPr>
            <w:r>
              <w:rPr>
                <w:rFonts w:hint="default"/>
                <w:b/>
                <w:bCs/>
                <w:sz w:val="20"/>
                <w:szCs w:val="20"/>
                <w:rtl w:val="0"/>
                <w:lang w:val="en-US" w:eastAsia="zh-CN"/>
              </w:rPr>
              <w:t xml:space="preserve">02 – PROGRAMA DA PROVA </w:t>
            </w:r>
            <w:r>
              <w:rPr>
                <w:rFonts w:hint="default"/>
                <w:b/>
                <w:bCs/>
                <w:sz w:val="20"/>
                <w:szCs w:val="20"/>
                <w:rtl w:val="0"/>
                <w:lang w:val="pt-BR" w:eastAsia="zh-CN"/>
              </w:rPr>
              <w:t>Ê</w:t>
            </w:r>
            <w:r>
              <w:rPr>
                <w:rFonts w:hint="default"/>
                <w:b/>
                <w:bCs/>
                <w:sz w:val="20"/>
                <w:szCs w:val="20"/>
                <w:rtl w:val="0"/>
                <w:lang w:val="en-US" w:eastAsia="zh-CN"/>
              </w:rPr>
              <w:t>NFASE EM CIRURGIA VASCULAR:</w:t>
            </w:r>
          </w:p>
          <w:p>
            <w:pPr>
              <w:widowControl w:val="0"/>
              <w:spacing w:line="240" w:lineRule="auto"/>
              <w:jc w:val="both"/>
              <w:rPr>
                <w:sz w:val="20"/>
                <w:szCs w:val="20"/>
              </w:rPr>
            </w:pPr>
            <w:r>
              <w:rPr>
                <w:rFonts w:hint="default"/>
                <w:sz w:val="20"/>
                <w:szCs w:val="20"/>
                <w:rtl w:val="0"/>
                <w:lang w:val="pt-BR" w:eastAsia="zh-CN"/>
              </w:rPr>
              <w:t>A</w:t>
            </w:r>
            <w:r>
              <w:rPr>
                <w:rFonts w:hint="default"/>
                <w:sz w:val="20"/>
                <w:szCs w:val="20"/>
                <w:rtl w:val="0"/>
                <w:lang w:val="en-US" w:eastAsia="zh-CN"/>
              </w:rPr>
              <w:t>terosclerose de membros inferiores</w:t>
            </w:r>
            <w:r>
              <w:rPr>
                <w:rFonts w:hint="default"/>
                <w:sz w:val="20"/>
                <w:szCs w:val="20"/>
                <w:rtl w:val="0"/>
                <w:lang w:val="pt-BR" w:eastAsia="zh-CN"/>
              </w:rPr>
              <w:t>; A</w:t>
            </w:r>
            <w:r>
              <w:rPr>
                <w:rFonts w:hint="default"/>
                <w:sz w:val="20"/>
                <w:szCs w:val="20"/>
                <w:rtl w:val="0"/>
                <w:lang w:val="en-US" w:eastAsia="zh-CN"/>
              </w:rPr>
              <w:t>neurisma de aorta abdominal</w:t>
            </w:r>
            <w:r>
              <w:rPr>
                <w:rFonts w:hint="default"/>
                <w:sz w:val="20"/>
                <w:szCs w:val="20"/>
                <w:rtl w:val="0"/>
                <w:lang w:val="pt-BR" w:eastAsia="zh-CN"/>
              </w:rPr>
              <w:t>; T</w:t>
            </w:r>
            <w:r>
              <w:rPr>
                <w:rFonts w:hint="default"/>
                <w:sz w:val="20"/>
                <w:szCs w:val="20"/>
                <w:rtl w:val="0"/>
                <w:lang w:val="en-US" w:eastAsia="zh-CN"/>
              </w:rPr>
              <w:t>rombose venosa profunda</w:t>
            </w:r>
            <w:r>
              <w:rPr>
                <w:rFonts w:hint="default"/>
                <w:sz w:val="20"/>
                <w:szCs w:val="20"/>
                <w:rtl w:val="0"/>
                <w:lang w:val="pt-BR" w:eastAsia="zh-CN"/>
              </w:rPr>
              <w:t>; V</w:t>
            </w:r>
            <w:r>
              <w:rPr>
                <w:rFonts w:hint="default"/>
                <w:sz w:val="20"/>
                <w:szCs w:val="20"/>
                <w:rtl w:val="0"/>
                <w:lang w:val="en-US" w:eastAsia="zh-CN"/>
              </w:rPr>
              <w:t>arizes</w:t>
            </w:r>
            <w:r>
              <w:rPr>
                <w:rFonts w:hint="default"/>
                <w:sz w:val="20"/>
                <w:szCs w:val="20"/>
                <w:rtl w:val="0"/>
                <w:lang w:val="pt-BR" w:eastAsia="zh-CN"/>
              </w:rPr>
              <w:t xml:space="preserve"> e P</w:t>
            </w:r>
            <w:r>
              <w:rPr>
                <w:rFonts w:hint="default"/>
                <w:sz w:val="20"/>
                <w:szCs w:val="20"/>
                <w:rtl w:val="0"/>
                <w:lang w:val="en-US" w:eastAsia="zh-CN"/>
              </w:rPr>
              <w:t>é diabético</w:t>
            </w:r>
            <w:r>
              <w:rPr>
                <w:rFonts w:hint="default"/>
                <w:sz w:val="20"/>
                <w:szCs w:val="20"/>
                <w:rtl w:val="0"/>
                <w:lang w:val="pt-BR" w:eastAsia="zh-CN"/>
              </w:rPr>
              <w:t>.</w:t>
            </w:r>
            <w:r>
              <w:rPr>
                <w:rFonts w:hint="default"/>
                <w:sz w:val="20"/>
                <w:szCs w:val="20"/>
                <w:rtl w:val="0"/>
                <w:lang w:val="en-US" w:eastAsia="zh-CN"/>
              </w:rPr>
              <w:t xml:space="preserve"> </w:t>
            </w:r>
          </w:p>
        </w:tc>
      </w:tr>
    </w:tbl>
    <w:p>
      <w:pPr>
        <w:pageBreakBefore w:val="0"/>
        <w:spacing w:before="240" w:after="240"/>
        <w:jc w:val="both"/>
        <w:rPr>
          <w:b/>
          <w:sz w:val="20"/>
          <w:szCs w:val="20"/>
        </w:rPr>
      </w:pPr>
    </w:p>
    <w:tbl>
      <w:tblPr>
        <w:tblStyle w:val="16"/>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45"/>
        <w:gridCol w:w="50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0" w:hRule="atLeast"/>
          <w:jc w:val="center"/>
        </w:trPr>
        <w:tc>
          <w:tcPr>
            <w:gridSpan w:val="2"/>
            <w:shd w:val="clear" w:color="auto" w:fill="999999"/>
            <w:tcMar>
              <w:top w:w="100" w:type="dxa"/>
              <w:left w:w="100" w:type="dxa"/>
              <w:bottom w:w="100" w:type="dxa"/>
              <w:right w:w="100" w:type="dxa"/>
            </w:tcMar>
            <w:vAlign w:val="top"/>
          </w:tcPr>
          <w:p>
            <w:pPr>
              <w:widowControl w:val="0"/>
              <w:spacing w:line="240" w:lineRule="auto"/>
              <w:rPr>
                <w:b/>
                <w:sz w:val="20"/>
                <w:szCs w:val="20"/>
              </w:rPr>
            </w:pPr>
            <w:r>
              <w:rPr>
                <w:b/>
                <w:sz w:val="20"/>
                <w:szCs w:val="20"/>
                <w:rtl w:val="0"/>
              </w:rPr>
              <w:t>1.</w:t>
            </w:r>
            <w:r>
              <w:rPr>
                <w:rFonts w:hint="default"/>
                <w:b/>
                <w:sz w:val="20"/>
                <w:szCs w:val="20"/>
                <w:rtl w:val="0"/>
                <w:lang w:val="pt-BR"/>
              </w:rPr>
              <w:t>10</w:t>
            </w:r>
            <w:r>
              <w:rPr>
                <w:b/>
                <w:sz w:val="20"/>
                <w:szCs w:val="20"/>
                <w:rtl w:val="0"/>
              </w:rPr>
              <w:t xml:space="preserve"> - DADOS DO COMPONENTE CURRICULAR INTEGRANTE DO PROJETO DE ENSINO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Nome do Componente Curricular</w:t>
            </w:r>
          </w:p>
        </w:tc>
        <w:tc>
          <w:tcPr>
            <w:shd w:val="clear" w:color="auto" w:fill="auto"/>
            <w:tcMar>
              <w:top w:w="100" w:type="dxa"/>
              <w:left w:w="100" w:type="dxa"/>
              <w:bottom w:w="100" w:type="dxa"/>
              <w:right w:w="100" w:type="dxa"/>
            </w:tcMar>
            <w:vAlign w:val="top"/>
          </w:tcPr>
          <w:p>
            <w:pPr>
              <w:widowControl w:val="0"/>
              <w:spacing w:line="240" w:lineRule="auto"/>
              <w:ind w:left="0" w:firstLine="0"/>
              <w:jc w:val="both"/>
              <w:rPr>
                <w:b/>
                <w:sz w:val="18"/>
                <w:szCs w:val="18"/>
              </w:rPr>
            </w:pPr>
            <w:r>
              <w:rPr>
                <w:sz w:val="18"/>
                <w:szCs w:val="18"/>
                <w:rtl w:val="0"/>
              </w:rPr>
              <w:t>MIV42 - TRANSTORNOS E CONDIÇÕES MENTAIS PREVALENTES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rPr>
                <w:b/>
                <w:sz w:val="18"/>
                <w:szCs w:val="18"/>
              </w:rPr>
            </w:pPr>
            <w:r>
              <w:rPr>
                <w:b/>
                <w:sz w:val="18"/>
                <w:szCs w:val="18"/>
                <w:rtl w:val="0"/>
              </w:rPr>
              <w:t>Código do Componente Curricular Principal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sz w:val="18"/>
                <w:szCs w:val="18"/>
                <w:rtl w:val="0"/>
              </w:rPr>
              <w:t>1802140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Bolsista</w:t>
            </w:r>
          </w:p>
        </w:tc>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rFonts w:hint="default"/>
                <w:b/>
                <w:sz w:val="18"/>
                <w:szCs w:val="18"/>
                <w:rtl w:val="0"/>
                <w:lang w:val="pt-BR"/>
              </w:rPr>
              <w:t>NÃO POSSUI VAGA MONITOR BOLSISTA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Voluntário(a)</w:t>
            </w:r>
          </w:p>
        </w:tc>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rFonts w:hint="default"/>
                <w:b/>
                <w:sz w:val="18"/>
                <w:szCs w:val="18"/>
                <w:rtl w:val="0"/>
                <w:lang w:val="pt-BR"/>
              </w:rPr>
              <w:t>3</w:t>
            </w:r>
            <w:r>
              <w:rPr>
                <w:b/>
                <w:sz w:val="18"/>
                <w:szCs w:val="18"/>
                <w:rtl w:val="0"/>
              </w:rPr>
              <w:t xml:space="preserve"> (</w:t>
            </w:r>
            <w:r>
              <w:rPr>
                <w:rFonts w:hint="default"/>
                <w:b/>
                <w:sz w:val="18"/>
                <w:szCs w:val="18"/>
                <w:rtl w:val="0"/>
                <w:lang w:val="pt-BR"/>
              </w:rPr>
              <w:t>Três</w:t>
            </w:r>
            <w:r>
              <w:rPr>
                <w:b/>
                <w:sz w:val="18"/>
                <w:szCs w:val="18"/>
                <w:rtl w:val="0"/>
              </w:rPr>
              <w:t>)</w:t>
            </w:r>
            <w:r>
              <w:rPr>
                <w:rFonts w:hint="default"/>
                <w:b/>
                <w:sz w:val="18"/>
                <w:szCs w:val="18"/>
                <w:rtl w:val="0"/>
                <w:lang w:val="pt-BR"/>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b/>
                <w:sz w:val="18"/>
                <w:szCs w:val="18"/>
                <w:rtl w:val="0"/>
              </w:rPr>
              <w:t>Data/Horário</w:t>
            </w:r>
            <w:r>
              <w:rPr>
                <w:rFonts w:hint="default"/>
                <w:b/>
                <w:sz w:val="18"/>
                <w:szCs w:val="18"/>
                <w:rtl w:val="0"/>
                <w:lang w:val="pt-BR"/>
              </w:rPr>
              <w:t>/Local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tl w:val="0"/>
              </w:rPr>
            </w:pPr>
            <w:r>
              <w:rPr>
                <w:rFonts w:hint="default"/>
                <w:b/>
                <w:sz w:val="18"/>
                <w:szCs w:val="18"/>
                <w:rtl w:val="0"/>
                <w:lang w:val="pt-BR"/>
              </w:rPr>
              <w:t>30</w:t>
            </w:r>
            <w:r>
              <w:rPr>
                <w:b/>
                <w:sz w:val="18"/>
                <w:szCs w:val="18"/>
                <w:rtl w:val="0"/>
              </w:rPr>
              <w:t xml:space="preserve"> de março de 2023 </w:t>
            </w:r>
          </w:p>
          <w:p>
            <w:pPr>
              <w:widowControl w:val="0"/>
              <w:spacing w:line="240" w:lineRule="auto"/>
              <w:jc w:val="both"/>
              <w:rPr>
                <w:rFonts w:hint="default"/>
                <w:b/>
                <w:sz w:val="18"/>
                <w:szCs w:val="18"/>
                <w:rtl w:val="0"/>
                <w:lang w:val="pt-BR"/>
              </w:rPr>
            </w:pPr>
            <w:r>
              <w:rPr>
                <w:b/>
                <w:sz w:val="18"/>
                <w:szCs w:val="18"/>
                <w:rtl w:val="0"/>
              </w:rPr>
              <w:t xml:space="preserve">Às </w:t>
            </w:r>
            <w:r>
              <w:rPr>
                <w:rFonts w:hint="default"/>
                <w:b/>
                <w:sz w:val="18"/>
                <w:szCs w:val="18"/>
                <w:rtl w:val="0"/>
                <w:lang w:val="pt-BR"/>
              </w:rPr>
              <w:t>08:00</w:t>
            </w:r>
            <w:r>
              <w:rPr>
                <w:b/>
                <w:sz w:val="18"/>
                <w:szCs w:val="18"/>
                <w:rtl w:val="0"/>
              </w:rPr>
              <w:t xml:space="preserve"> </w:t>
            </w:r>
            <w:r>
              <w:rPr>
                <w:rFonts w:hint="default"/>
                <w:b/>
                <w:sz w:val="18"/>
                <w:szCs w:val="18"/>
                <w:rtl w:val="0"/>
                <w:lang w:val="pt-BR"/>
              </w:rPr>
              <w:t>horas</w:t>
            </w:r>
          </w:p>
          <w:p>
            <w:pPr>
              <w:keepNext w:val="0"/>
              <w:keepLines w:val="0"/>
              <w:widowControl/>
              <w:suppressLineNumbers w:val="0"/>
              <w:jc w:val="both"/>
              <w:rPr>
                <w:rFonts w:hint="default"/>
                <w:b/>
                <w:sz w:val="18"/>
                <w:szCs w:val="18"/>
                <w:rtl w:val="0"/>
                <w:lang w:val="pt-BR"/>
              </w:rPr>
            </w:pPr>
            <w:r>
              <w:rPr>
                <w:rFonts w:hint="default"/>
                <w:b/>
                <w:sz w:val="18"/>
                <w:szCs w:val="18"/>
                <w:rtl w:val="0"/>
                <w:lang w:val="pt-BR" w:eastAsia="zh-CN"/>
              </w:rPr>
              <w:t>Local da Prova: Sala P5B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b/>
                <w:sz w:val="18"/>
                <w:szCs w:val="18"/>
              </w:rPr>
            </w:pPr>
            <w:r>
              <w:rPr>
                <w:b/>
                <w:sz w:val="18"/>
                <w:szCs w:val="18"/>
                <w:rtl w:val="0"/>
              </w:rPr>
              <w:t>CONTEÚDO PROGRAMÁTICO DO PROCESSO SELETIVO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sz w:val="20"/>
                <w:szCs w:val="20"/>
              </w:rPr>
            </w:pPr>
            <w:r>
              <w:rPr>
                <w:rFonts w:hint="default"/>
                <w:sz w:val="20"/>
                <w:szCs w:val="20"/>
                <w:rtl w:val="0"/>
                <w:lang w:val="en-US" w:eastAsia="zh-CN"/>
              </w:rPr>
              <w:t>Esquizofrenia</w:t>
            </w:r>
            <w:r>
              <w:rPr>
                <w:rFonts w:hint="default"/>
                <w:sz w:val="20"/>
                <w:szCs w:val="20"/>
                <w:rtl w:val="0"/>
                <w:lang w:val="pt-BR" w:eastAsia="zh-CN"/>
              </w:rPr>
              <w:t>; O</w:t>
            </w:r>
            <w:r>
              <w:rPr>
                <w:rFonts w:hint="default"/>
                <w:sz w:val="20"/>
                <w:szCs w:val="20"/>
                <w:rtl w:val="0"/>
                <w:lang w:val="en-US" w:eastAsia="zh-CN"/>
              </w:rPr>
              <w:t>utros transtornos psicóticos</w:t>
            </w:r>
            <w:r>
              <w:rPr>
                <w:rFonts w:hint="default"/>
                <w:sz w:val="20"/>
                <w:szCs w:val="20"/>
                <w:rtl w:val="0"/>
                <w:lang w:val="pt-BR" w:eastAsia="zh-CN"/>
              </w:rPr>
              <w:t>; T</w:t>
            </w:r>
            <w:r>
              <w:rPr>
                <w:rFonts w:hint="default"/>
                <w:sz w:val="20"/>
                <w:szCs w:val="20"/>
                <w:rtl w:val="0"/>
                <w:lang w:val="en-US" w:eastAsia="zh-CN"/>
              </w:rPr>
              <w:t>ranstorno bipolar do humor</w:t>
            </w:r>
            <w:r>
              <w:rPr>
                <w:rFonts w:hint="default"/>
                <w:sz w:val="20"/>
                <w:szCs w:val="20"/>
                <w:rtl w:val="0"/>
                <w:lang w:val="pt-BR" w:eastAsia="zh-CN"/>
              </w:rPr>
              <w:t>;</w:t>
            </w:r>
            <w:r>
              <w:rPr>
                <w:rFonts w:hint="default"/>
                <w:sz w:val="20"/>
                <w:szCs w:val="20"/>
                <w:rtl w:val="0"/>
                <w:lang w:val="en-US" w:eastAsia="zh-CN"/>
              </w:rPr>
              <w:t xml:space="preserve"> </w:t>
            </w:r>
            <w:r>
              <w:rPr>
                <w:rFonts w:hint="default"/>
                <w:sz w:val="20"/>
                <w:szCs w:val="20"/>
                <w:rtl w:val="0"/>
                <w:lang w:val="pt-BR" w:eastAsia="zh-CN"/>
              </w:rPr>
              <w:t>D</w:t>
            </w:r>
            <w:r>
              <w:rPr>
                <w:rFonts w:hint="default"/>
                <w:sz w:val="20"/>
                <w:szCs w:val="20"/>
                <w:rtl w:val="0"/>
                <w:lang w:val="en-US" w:eastAsia="zh-CN"/>
              </w:rPr>
              <w:t>epressão</w:t>
            </w:r>
            <w:r>
              <w:rPr>
                <w:rFonts w:hint="default"/>
                <w:sz w:val="20"/>
                <w:szCs w:val="20"/>
                <w:rtl w:val="0"/>
                <w:lang w:val="pt-BR" w:eastAsia="zh-CN"/>
              </w:rPr>
              <w:t>;</w:t>
            </w:r>
            <w:r>
              <w:rPr>
                <w:rFonts w:hint="default"/>
                <w:sz w:val="20"/>
                <w:szCs w:val="20"/>
                <w:rtl w:val="0"/>
                <w:lang w:val="en-US" w:eastAsia="zh-CN"/>
              </w:rPr>
              <w:t xml:space="preserve"> TOC</w:t>
            </w:r>
            <w:r>
              <w:rPr>
                <w:rFonts w:hint="default"/>
                <w:sz w:val="20"/>
                <w:szCs w:val="20"/>
                <w:rtl w:val="0"/>
                <w:lang w:val="pt-BR" w:eastAsia="zh-CN"/>
              </w:rPr>
              <w:t>;</w:t>
            </w:r>
            <w:r>
              <w:rPr>
                <w:rFonts w:hint="default"/>
                <w:sz w:val="20"/>
                <w:szCs w:val="20"/>
                <w:rtl w:val="0"/>
                <w:lang w:val="en-US" w:eastAsia="zh-CN"/>
              </w:rPr>
              <w:t>  Transtorno de Pânico</w:t>
            </w:r>
            <w:r>
              <w:rPr>
                <w:rFonts w:hint="default"/>
                <w:sz w:val="20"/>
                <w:szCs w:val="20"/>
                <w:rtl w:val="0"/>
                <w:lang w:val="pt-BR" w:eastAsia="zh-CN"/>
              </w:rPr>
              <w:t>;</w:t>
            </w:r>
            <w:r>
              <w:rPr>
                <w:rFonts w:hint="default"/>
                <w:sz w:val="20"/>
                <w:szCs w:val="20"/>
                <w:rtl w:val="0"/>
                <w:lang w:val="en-US" w:eastAsia="zh-CN"/>
              </w:rPr>
              <w:t xml:space="preserve"> e Transtorno de Ansiedade Generalizada</w:t>
            </w:r>
            <w:r>
              <w:rPr>
                <w:rFonts w:hint="default"/>
                <w:sz w:val="20"/>
                <w:szCs w:val="20"/>
                <w:rtl w:val="0"/>
                <w:lang w:val="pt-BR" w:eastAsia="zh-CN"/>
              </w:rPr>
              <w:t>.</w:t>
            </w:r>
          </w:p>
        </w:tc>
      </w:tr>
    </w:tbl>
    <w:p>
      <w:pPr>
        <w:pageBreakBefore w:val="0"/>
        <w:spacing w:before="240" w:after="240"/>
        <w:jc w:val="both"/>
        <w:rPr>
          <w:b/>
          <w:sz w:val="20"/>
          <w:szCs w:val="20"/>
        </w:rPr>
      </w:pPr>
    </w:p>
    <w:p>
      <w:pPr>
        <w:pageBreakBefore w:val="0"/>
        <w:spacing w:before="240" w:after="240"/>
        <w:ind w:firstLine="720" w:firstLineChars="0"/>
        <w:jc w:val="both"/>
        <w:rPr>
          <w:rFonts w:hint="default" w:ascii="Arial" w:hAnsi="Arial" w:eastAsia="Arial" w:cs="Arial"/>
          <w:sz w:val="20"/>
          <w:szCs w:val="20"/>
          <w:rtl w:val="0"/>
          <w:lang w:val="pt-BR"/>
        </w:rPr>
      </w:pPr>
      <w:r>
        <w:rPr>
          <w:rFonts w:hint="default" w:ascii="Arial" w:hAnsi="Arial" w:eastAsia="Arial" w:cs="Arial"/>
          <w:sz w:val="20"/>
          <w:szCs w:val="20"/>
          <w:rtl w:val="0"/>
          <w:lang w:val="pt-BR"/>
        </w:rPr>
        <w:t>Alguns módulos que fazem parte do Departamento de Medicina Interna e possuem monitoria independente são:</w:t>
      </w:r>
    </w:p>
    <w:tbl>
      <w:tblPr>
        <w:tblStyle w:val="16"/>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45"/>
        <w:gridCol w:w="50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999999"/>
            <w:tcMar>
              <w:top w:w="100" w:type="dxa"/>
              <w:left w:w="100" w:type="dxa"/>
              <w:bottom w:w="100" w:type="dxa"/>
              <w:right w:w="100" w:type="dxa"/>
            </w:tcMar>
            <w:vAlign w:val="top"/>
          </w:tcPr>
          <w:p>
            <w:pPr>
              <w:widowControl w:val="0"/>
              <w:spacing w:line="240" w:lineRule="auto"/>
              <w:rPr>
                <w:rFonts w:hint="default"/>
                <w:b/>
                <w:sz w:val="20"/>
                <w:szCs w:val="20"/>
                <w:lang w:val="pt-BR"/>
              </w:rPr>
            </w:pPr>
            <w:r>
              <w:rPr>
                <w:b/>
                <w:sz w:val="20"/>
                <w:szCs w:val="20"/>
                <w:rtl w:val="0"/>
              </w:rPr>
              <w:t>1.</w:t>
            </w:r>
            <w:r>
              <w:rPr>
                <w:rFonts w:hint="default"/>
                <w:b/>
                <w:sz w:val="20"/>
                <w:szCs w:val="20"/>
                <w:rtl w:val="0"/>
                <w:lang w:val="pt-BR"/>
              </w:rPr>
              <w:t>1</w:t>
            </w:r>
            <w:r>
              <w:rPr>
                <w:b/>
                <w:sz w:val="20"/>
                <w:szCs w:val="20"/>
                <w:rtl w:val="0"/>
              </w:rPr>
              <w:t xml:space="preserve"> - DADOS DO COMPONENTE CURRICULAR </w:t>
            </w:r>
            <w:r>
              <w:rPr>
                <w:rFonts w:hint="default"/>
                <w:b/>
                <w:sz w:val="20"/>
                <w:szCs w:val="20"/>
                <w:rtl w:val="0"/>
                <w:lang w:val="pt-BR"/>
              </w:rPr>
              <w:t>INDEPENDENTE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Nome do Componente Curricular</w:t>
            </w:r>
          </w:p>
        </w:tc>
        <w:tc>
          <w:tcPr>
            <w:shd w:val="clear" w:color="auto" w:fill="auto"/>
            <w:tcMar>
              <w:top w:w="100" w:type="dxa"/>
              <w:left w:w="100" w:type="dxa"/>
              <w:bottom w:w="100" w:type="dxa"/>
              <w:right w:w="100" w:type="dxa"/>
            </w:tcMar>
            <w:vAlign w:val="top"/>
          </w:tcPr>
          <w:p>
            <w:pPr>
              <w:widowControl w:val="0"/>
              <w:spacing w:line="240" w:lineRule="auto"/>
              <w:ind w:left="0" w:firstLine="0"/>
              <w:jc w:val="both"/>
              <w:rPr>
                <w:b/>
                <w:sz w:val="18"/>
                <w:szCs w:val="18"/>
              </w:rPr>
            </w:pPr>
            <w:r>
              <w:rPr>
                <w:rFonts w:ascii="Arial" w:hAnsi="Arial" w:eastAsia="Arial" w:cs="Arial"/>
                <w:sz w:val="18"/>
                <w:szCs w:val="18"/>
                <w:rtl w:val="0"/>
              </w:rPr>
              <w:t>BIOESTATÍSTICA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rPr>
                <w:b/>
                <w:sz w:val="18"/>
                <w:szCs w:val="18"/>
              </w:rPr>
            </w:pPr>
            <w:r>
              <w:rPr>
                <w:b/>
                <w:sz w:val="18"/>
                <w:szCs w:val="18"/>
                <w:rtl w:val="0"/>
              </w:rPr>
              <w:t>Código do Componente Curricular Principal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rFonts w:ascii="Arial" w:hAnsi="Arial" w:eastAsia="Arial" w:cs="Arial"/>
                <w:sz w:val="18"/>
                <w:szCs w:val="18"/>
                <w:rtl w:val="0"/>
              </w:rPr>
              <w:t xml:space="preserve">DMEI00161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Bolsista</w:t>
            </w:r>
          </w:p>
        </w:tc>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rFonts w:hint="default"/>
                <w:b/>
                <w:sz w:val="18"/>
                <w:szCs w:val="18"/>
                <w:rtl w:val="0"/>
                <w:lang w:val="pt-BR"/>
              </w:rPr>
              <w:t>NÃO POSSUI VAGA MONITOR BOLSISTA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Voluntário(a)</w:t>
            </w:r>
          </w:p>
        </w:tc>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rFonts w:hint="default"/>
                <w:b/>
                <w:sz w:val="18"/>
                <w:szCs w:val="18"/>
                <w:rtl w:val="0"/>
                <w:lang w:val="pt-BR"/>
              </w:rPr>
              <w:t>2</w:t>
            </w:r>
            <w:r>
              <w:rPr>
                <w:b/>
                <w:sz w:val="18"/>
                <w:szCs w:val="18"/>
                <w:rtl w:val="0"/>
              </w:rPr>
              <w:t xml:space="preserve"> (</w:t>
            </w:r>
            <w:r>
              <w:rPr>
                <w:rFonts w:hint="default"/>
                <w:b/>
                <w:sz w:val="18"/>
                <w:szCs w:val="18"/>
                <w:rtl w:val="0"/>
                <w:lang w:val="pt-BR"/>
              </w:rPr>
              <w:t>Dois</w:t>
            </w:r>
            <w:r>
              <w:rPr>
                <w:b/>
                <w:sz w:val="18"/>
                <w:szCs w:val="18"/>
                <w:rtl w:val="0"/>
              </w:rPr>
              <w:t>)</w:t>
            </w:r>
            <w:r>
              <w:rPr>
                <w:rFonts w:hint="default"/>
                <w:b/>
                <w:sz w:val="18"/>
                <w:szCs w:val="18"/>
                <w:rtl w:val="0"/>
                <w:lang w:val="pt-BR"/>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b/>
                <w:sz w:val="18"/>
                <w:szCs w:val="18"/>
                <w:rtl w:val="0"/>
              </w:rPr>
              <w:t>Data/Horário</w:t>
            </w:r>
            <w:r>
              <w:rPr>
                <w:rFonts w:hint="default"/>
                <w:b/>
                <w:sz w:val="18"/>
                <w:szCs w:val="18"/>
                <w:rtl w:val="0"/>
                <w:lang w:val="pt-BR"/>
              </w:rPr>
              <w:t>/Local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tl w:val="0"/>
              </w:rPr>
            </w:pPr>
            <w:r>
              <w:rPr>
                <w:rFonts w:hint="default"/>
                <w:b/>
                <w:sz w:val="18"/>
                <w:szCs w:val="18"/>
                <w:rtl w:val="0"/>
                <w:lang w:val="pt-BR"/>
              </w:rPr>
              <w:t>28</w:t>
            </w:r>
            <w:r>
              <w:rPr>
                <w:b/>
                <w:sz w:val="18"/>
                <w:szCs w:val="18"/>
                <w:rtl w:val="0"/>
              </w:rPr>
              <w:t xml:space="preserve"> de março de 2023 </w:t>
            </w:r>
          </w:p>
          <w:p>
            <w:pPr>
              <w:widowControl w:val="0"/>
              <w:spacing w:line="240" w:lineRule="auto"/>
              <w:jc w:val="both"/>
              <w:rPr>
                <w:rFonts w:hint="default"/>
                <w:b/>
                <w:sz w:val="18"/>
                <w:szCs w:val="18"/>
                <w:rtl w:val="0"/>
                <w:lang w:val="pt-BR"/>
              </w:rPr>
            </w:pPr>
            <w:r>
              <w:rPr>
                <w:b/>
                <w:sz w:val="18"/>
                <w:szCs w:val="18"/>
                <w:rtl w:val="0"/>
              </w:rPr>
              <w:t xml:space="preserve">Às </w:t>
            </w:r>
            <w:r>
              <w:rPr>
                <w:rFonts w:hint="default"/>
                <w:b/>
                <w:sz w:val="18"/>
                <w:szCs w:val="18"/>
                <w:rtl w:val="0"/>
                <w:lang w:val="pt-BR"/>
              </w:rPr>
              <w:t>11:00</w:t>
            </w:r>
            <w:r>
              <w:rPr>
                <w:b/>
                <w:sz w:val="18"/>
                <w:szCs w:val="18"/>
                <w:rtl w:val="0"/>
              </w:rPr>
              <w:t xml:space="preserve"> </w:t>
            </w:r>
            <w:r>
              <w:rPr>
                <w:rFonts w:hint="default"/>
                <w:b/>
                <w:sz w:val="18"/>
                <w:szCs w:val="18"/>
                <w:rtl w:val="0"/>
                <w:lang w:val="pt-BR"/>
              </w:rPr>
              <w:t>horas</w:t>
            </w:r>
          </w:p>
          <w:p>
            <w:pPr>
              <w:keepNext w:val="0"/>
              <w:keepLines w:val="0"/>
              <w:widowControl/>
              <w:suppressLineNumbers w:val="0"/>
              <w:jc w:val="both"/>
              <w:rPr>
                <w:rFonts w:hint="default"/>
                <w:b w:val="0"/>
                <w:bCs/>
                <w:sz w:val="18"/>
                <w:szCs w:val="18"/>
                <w:rtl w:val="0"/>
                <w:lang w:val="pt-BR"/>
              </w:rPr>
            </w:pPr>
            <w:r>
              <w:rPr>
                <w:rFonts w:hint="default"/>
                <w:b/>
                <w:sz w:val="18"/>
                <w:szCs w:val="18"/>
                <w:rtl w:val="0"/>
                <w:lang w:val="pt-BR" w:eastAsia="zh-CN"/>
              </w:rPr>
              <w:t xml:space="preserve">Local da Prova: P5A </w:t>
            </w:r>
            <w:bookmarkStart w:id="0" w:name="_GoBack"/>
            <w:bookmarkEnd w:id="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b/>
                <w:sz w:val="18"/>
                <w:szCs w:val="18"/>
              </w:rPr>
            </w:pPr>
            <w:r>
              <w:rPr>
                <w:b/>
                <w:sz w:val="18"/>
                <w:szCs w:val="18"/>
                <w:rtl w:val="0"/>
              </w:rPr>
              <w:t>CONTEÚDO PROGRAMÁTICO DO PROCESSO SELETIVO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sz w:val="20"/>
                <w:szCs w:val="20"/>
              </w:rPr>
            </w:pPr>
            <w:r>
              <w:rPr>
                <w:rFonts w:hint="default" w:ascii="Arial" w:hAnsi="Arial" w:eastAsia="Arial" w:cs="Arial"/>
                <w:sz w:val="20"/>
                <w:szCs w:val="20"/>
                <w:rtl w:val="0"/>
                <w:lang w:val="en-US" w:eastAsia="zh-CN"/>
              </w:rPr>
              <w:t>NOÇÕES DE PROBABILIDADE</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ESTATÍSTICA DESCRITIVA</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 xml:space="preserve">VARIÁVEIS </w:t>
            </w:r>
            <w:r>
              <w:rPr>
                <w:rFonts w:hint="default" w:ascii="Arial" w:hAnsi="Arial" w:eastAsia="Arial" w:cs="Arial"/>
                <w:sz w:val="20"/>
                <w:szCs w:val="20"/>
                <w:rtl w:val="0"/>
                <w:lang w:val="pt-BR" w:eastAsia="zh-CN"/>
              </w:rPr>
              <w:t xml:space="preserve">e </w:t>
            </w:r>
            <w:r>
              <w:rPr>
                <w:rFonts w:hint="default" w:ascii="Arial" w:hAnsi="Arial" w:eastAsia="Arial" w:cs="Arial"/>
                <w:sz w:val="20"/>
                <w:szCs w:val="20"/>
                <w:rtl w:val="0"/>
                <w:lang w:val="en-US" w:eastAsia="zh-CN"/>
              </w:rPr>
              <w:t>ANÁLISE DE SOBREVIDA</w:t>
            </w:r>
            <w:r>
              <w:rPr>
                <w:rFonts w:hint="default" w:ascii="Arial" w:hAnsi="Arial" w:eastAsia="Arial" w:cs="Arial"/>
                <w:sz w:val="20"/>
                <w:szCs w:val="20"/>
                <w:rtl w:val="0"/>
                <w:lang w:val="pt-BR"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rFonts w:hint="default" w:ascii="Arial" w:hAnsi="Arial" w:eastAsia="Arial" w:cs="Arial"/>
                <w:sz w:val="20"/>
                <w:szCs w:val="20"/>
                <w:rtl w:val="0"/>
                <w:lang w:val="pt-BR" w:eastAsia="zh-CN"/>
              </w:rPr>
            </w:pPr>
            <w:r>
              <w:rPr>
                <w:rFonts w:hint="default" w:ascii="Arial"/>
                <w:b/>
                <w:sz w:val="18"/>
                <w:szCs w:val="18"/>
                <w:rtl w:val="0"/>
                <w:lang w:val="pt-BR"/>
              </w:rPr>
              <w:t>BIBLIOGRAFIA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rFonts w:hint="default" w:ascii="Arial" w:hAnsi="Arial" w:eastAsia="Arial" w:cs="Arial"/>
                <w:sz w:val="20"/>
                <w:szCs w:val="20"/>
                <w:rtl w:val="0"/>
                <w:lang w:val="pt-BR" w:eastAsia="zh-CN"/>
              </w:rPr>
            </w:pPr>
            <w:r>
              <w:rPr>
                <w:rFonts w:hint="default" w:ascii="Arial" w:hAnsi="Arial" w:eastAsia="Arial" w:cs="Arial"/>
                <w:sz w:val="20"/>
                <w:szCs w:val="20"/>
                <w:rtl w:val="0"/>
                <w:lang w:val="en-US" w:eastAsia="zh-CN"/>
              </w:rPr>
              <w:t xml:space="preserve">Livro - ARANGO, Héctor Gustavo. Bioestatística:teórica e computacional. 3.ed. Rio de Janeiro: Guanabara Koogan, c2009, 2016. 438p. ISBN: 9788527715584. </w:t>
            </w:r>
          </w:p>
          <w:p>
            <w:pPr>
              <w:widowControl w:val="0"/>
              <w:spacing w:line="240" w:lineRule="auto"/>
              <w:jc w:val="both"/>
              <w:rPr>
                <w:rFonts w:hint="default" w:ascii="Arial" w:hAnsi="Arial" w:eastAsia="Arial" w:cs="Arial"/>
                <w:sz w:val="20"/>
                <w:szCs w:val="20"/>
                <w:rtl w:val="0"/>
                <w:lang w:val="pt-BR" w:eastAsia="zh-CN"/>
              </w:rPr>
            </w:pPr>
            <w:r>
              <w:rPr>
                <w:rFonts w:hint="default" w:ascii="Arial" w:hAnsi="Arial" w:eastAsia="Arial" w:cs="Arial"/>
                <w:sz w:val="20"/>
                <w:szCs w:val="20"/>
                <w:rtl w:val="0"/>
                <w:lang w:val="en-US" w:eastAsia="zh-CN"/>
              </w:rPr>
              <w:t xml:space="preserve">Livro - VIEIRA, Sonia. Bioestatística:tópicos avançados. 4.ed. Rio de Janeiro: Elsevier, 2018. 248 p. ISBN: 9788535289817. </w:t>
            </w:r>
          </w:p>
          <w:p>
            <w:pPr>
              <w:widowControl w:val="0"/>
              <w:spacing w:line="240" w:lineRule="auto"/>
              <w:jc w:val="both"/>
              <w:rPr>
                <w:rFonts w:hint="default" w:ascii="Arial" w:hAnsi="Arial" w:eastAsia="Arial" w:cs="Arial"/>
                <w:sz w:val="20"/>
                <w:szCs w:val="20"/>
                <w:rtl w:val="0"/>
                <w:lang w:val="pt-BR" w:eastAsia="zh-CN"/>
              </w:rPr>
            </w:pPr>
            <w:r>
              <w:rPr>
                <w:rFonts w:hint="default" w:ascii="Arial" w:hAnsi="Arial" w:eastAsia="Arial" w:cs="Arial"/>
                <w:sz w:val="20"/>
                <w:szCs w:val="20"/>
                <w:rtl w:val="0"/>
                <w:lang w:val="en-US" w:eastAsia="zh-CN"/>
              </w:rPr>
              <w:t xml:space="preserve">Livro - VIEIRA, Sonia. Introdução à bioestatística. 4. ed. Rio de Janeiro: Elsevier, 2008. 345 p. ISBN: 9788535229851. </w:t>
            </w:r>
          </w:p>
          <w:p>
            <w:pPr>
              <w:widowControl w:val="0"/>
              <w:spacing w:line="240" w:lineRule="auto"/>
              <w:jc w:val="both"/>
              <w:rPr>
                <w:rFonts w:hint="default" w:ascii="Arial" w:hAnsi="Arial" w:eastAsia="Arial" w:cs="Arial"/>
                <w:b/>
                <w:bCs/>
                <w:sz w:val="20"/>
                <w:szCs w:val="20"/>
                <w:rtl w:val="0"/>
                <w:lang w:val="en-US" w:eastAsia="zh-CN"/>
              </w:rPr>
            </w:pPr>
            <w:r>
              <w:rPr>
                <w:rFonts w:hint="default" w:ascii="Arial" w:hAnsi="Arial" w:eastAsia="Arial" w:cs="Arial"/>
                <w:sz w:val="20"/>
                <w:szCs w:val="20"/>
                <w:rtl w:val="0"/>
                <w:lang w:val="en-US" w:eastAsia="zh-CN"/>
              </w:rPr>
              <w:t xml:space="preserve">Livro - CALLEGARI-JACQUES, Sidia M. Bioestatística:princípios e aplicações. Porto Alegre: Artmed, 2003, 2008. 255 p. ISBN: </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9788536300924.</w:t>
            </w:r>
          </w:p>
        </w:tc>
      </w:tr>
    </w:tbl>
    <w:p>
      <w:pPr>
        <w:pageBreakBefore w:val="0"/>
        <w:spacing w:before="240" w:after="240"/>
        <w:ind w:firstLine="720" w:firstLineChars="0"/>
        <w:jc w:val="both"/>
        <w:rPr>
          <w:rFonts w:hint="default" w:ascii="Arial" w:hAnsi="Arial" w:eastAsia="Arial" w:cs="Arial"/>
          <w:b/>
          <w:bCs/>
          <w:sz w:val="20"/>
          <w:szCs w:val="20"/>
          <w:rtl w:val="0"/>
          <w:lang w:val="pt-BR"/>
        </w:rPr>
      </w:pPr>
    </w:p>
    <w:tbl>
      <w:tblPr>
        <w:tblStyle w:val="16"/>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45"/>
        <w:gridCol w:w="50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999999"/>
            <w:tcMar>
              <w:top w:w="100" w:type="dxa"/>
              <w:left w:w="100" w:type="dxa"/>
              <w:bottom w:w="100" w:type="dxa"/>
              <w:right w:w="100" w:type="dxa"/>
            </w:tcMar>
            <w:vAlign w:val="top"/>
          </w:tcPr>
          <w:p>
            <w:pPr>
              <w:widowControl w:val="0"/>
              <w:spacing w:line="240" w:lineRule="auto"/>
              <w:rPr>
                <w:rFonts w:hint="default"/>
                <w:b/>
                <w:sz w:val="20"/>
                <w:szCs w:val="20"/>
                <w:lang w:val="pt-BR"/>
              </w:rPr>
            </w:pPr>
            <w:r>
              <w:rPr>
                <w:b/>
                <w:sz w:val="20"/>
                <w:szCs w:val="20"/>
                <w:rtl w:val="0"/>
              </w:rPr>
              <w:t>1.</w:t>
            </w:r>
            <w:r>
              <w:rPr>
                <w:rFonts w:hint="default"/>
                <w:b/>
                <w:sz w:val="20"/>
                <w:szCs w:val="20"/>
                <w:rtl w:val="0"/>
                <w:lang w:val="pt-BR"/>
              </w:rPr>
              <w:t>2</w:t>
            </w:r>
            <w:r>
              <w:rPr>
                <w:b/>
                <w:sz w:val="20"/>
                <w:szCs w:val="20"/>
                <w:rtl w:val="0"/>
              </w:rPr>
              <w:t xml:space="preserve"> - DADOS DO COMPONENTE CURRICULAR </w:t>
            </w:r>
            <w:r>
              <w:rPr>
                <w:rFonts w:hint="default"/>
                <w:b/>
                <w:sz w:val="20"/>
                <w:szCs w:val="20"/>
                <w:rtl w:val="0"/>
                <w:lang w:val="pt-BR"/>
              </w:rPr>
              <w:t>INDEPENDENTE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Nome do Componente Curricular</w:t>
            </w:r>
          </w:p>
        </w:tc>
        <w:tc>
          <w:tcPr>
            <w:shd w:val="clear" w:color="auto" w:fill="auto"/>
            <w:tcMar>
              <w:top w:w="100" w:type="dxa"/>
              <w:left w:w="100" w:type="dxa"/>
              <w:bottom w:w="100" w:type="dxa"/>
              <w:right w:w="100" w:type="dxa"/>
            </w:tcMar>
            <w:vAlign w:val="top"/>
          </w:tcPr>
          <w:p>
            <w:pPr>
              <w:widowControl w:val="0"/>
              <w:spacing w:line="240" w:lineRule="auto"/>
              <w:ind w:left="0" w:firstLine="0"/>
              <w:jc w:val="both"/>
              <w:rPr>
                <w:b/>
                <w:sz w:val="18"/>
                <w:szCs w:val="18"/>
              </w:rPr>
            </w:pPr>
            <w:r>
              <w:rPr>
                <w:rFonts w:ascii="Arial" w:hAnsi="Arial" w:eastAsia="Arial" w:cs="Arial"/>
                <w:sz w:val="18"/>
                <w:szCs w:val="18"/>
                <w:rtl w:val="0"/>
              </w:rPr>
              <w:t>NEFROLOGIA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rPr>
                <w:b/>
                <w:sz w:val="18"/>
                <w:szCs w:val="18"/>
              </w:rPr>
            </w:pPr>
            <w:r>
              <w:rPr>
                <w:b/>
                <w:sz w:val="18"/>
                <w:szCs w:val="18"/>
                <w:rtl w:val="0"/>
              </w:rPr>
              <w:t>Código do Componente Curricular Principal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rFonts w:ascii="Arial" w:hAnsi="Arial" w:eastAsia="Arial" w:cs="Arial"/>
                <w:sz w:val="18"/>
                <w:szCs w:val="18"/>
                <w:rtl w:val="0"/>
              </w:rPr>
              <w:t xml:space="preserve">GDMEI0076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Bolsista</w:t>
            </w:r>
          </w:p>
        </w:tc>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rFonts w:hint="default"/>
                <w:b/>
                <w:sz w:val="18"/>
                <w:szCs w:val="18"/>
                <w:rtl w:val="0"/>
                <w:lang w:val="pt-BR"/>
              </w:rPr>
              <w:t>NÃO POSSUI VAGA MONITOR BOLSISTA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Voluntário(a)</w:t>
            </w:r>
          </w:p>
        </w:tc>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rFonts w:hint="default"/>
                <w:b/>
                <w:sz w:val="18"/>
                <w:szCs w:val="18"/>
                <w:rtl w:val="0"/>
                <w:lang w:val="pt-BR"/>
              </w:rPr>
              <w:t>4</w:t>
            </w:r>
            <w:r>
              <w:rPr>
                <w:b/>
                <w:sz w:val="18"/>
                <w:szCs w:val="18"/>
                <w:rtl w:val="0"/>
              </w:rPr>
              <w:t xml:space="preserve"> (</w:t>
            </w:r>
            <w:r>
              <w:rPr>
                <w:rFonts w:hint="default"/>
                <w:b/>
                <w:sz w:val="18"/>
                <w:szCs w:val="18"/>
                <w:rtl w:val="0"/>
                <w:lang w:val="pt-BR"/>
              </w:rPr>
              <w:t>Quatro</w:t>
            </w:r>
            <w:r>
              <w:rPr>
                <w:b/>
                <w:sz w:val="18"/>
                <w:szCs w:val="18"/>
                <w:rtl w:val="0"/>
              </w:rPr>
              <w:t>)</w:t>
            </w:r>
            <w:r>
              <w:rPr>
                <w:rFonts w:hint="default"/>
                <w:b/>
                <w:sz w:val="18"/>
                <w:szCs w:val="18"/>
                <w:rtl w:val="0"/>
                <w:lang w:val="pt-BR"/>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b/>
                <w:sz w:val="18"/>
                <w:szCs w:val="18"/>
                <w:rtl w:val="0"/>
              </w:rPr>
              <w:t>Data/Horário</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tl w:val="0"/>
              </w:rPr>
            </w:pPr>
            <w:r>
              <w:rPr>
                <w:rFonts w:hint="default"/>
                <w:b/>
                <w:sz w:val="18"/>
                <w:szCs w:val="18"/>
                <w:rtl w:val="0"/>
                <w:lang w:val="pt-BR"/>
              </w:rPr>
              <w:t>30</w:t>
            </w:r>
            <w:r>
              <w:rPr>
                <w:b/>
                <w:sz w:val="18"/>
                <w:szCs w:val="18"/>
                <w:rtl w:val="0"/>
              </w:rPr>
              <w:t xml:space="preserve"> de março de 2023 </w:t>
            </w:r>
          </w:p>
          <w:p>
            <w:pPr>
              <w:widowControl w:val="0"/>
              <w:spacing w:line="240" w:lineRule="auto"/>
              <w:jc w:val="both"/>
              <w:rPr>
                <w:rFonts w:hint="default"/>
                <w:b/>
                <w:sz w:val="18"/>
                <w:szCs w:val="18"/>
                <w:rtl w:val="0"/>
                <w:lang w:val="pt-BR"/>
              </w:rPr>
            </w:pPr>
            <w:r>
              <w:rPr>
                <w:b/>
                <w:sz w:val="18"/>
                <w:szCs w:val="18"/>
                <w:rtl w:val="0"/>
              </w:rPr>
              <w:t xml:space="preserve">Às </w:t>
            </w:r>
            <w:r>
              <w:rPr>
                <w:rFonts w:hint="default"/>
                <w:b/>
                <w:sz w:val="18"/>
                <w:szCs w:val="18"/>
                <w:rtl w:val="0"/>
                <w:lang w:val="pt-BR"/>
              </w:rPr>
              <w:t>12:00</w:t>
            </w:r>
            <w:r>
              <w:rPr>
                <w:b/>
                <w:sz w:val="18"/>
                <w:szCs w:val="18"/>
                <w:rtl w:val="0"/>
              </w:rPr>
              <w:t xml:space="preserve"> </w:t>
            </w:r>
            <w:r>
              <w:rPr>
                <w:rFonts w:hint="default"/>
                <w:b/>
                <w:sz w:val="18"/>
                <w:szCs w:val="18"/>
                <w:rtl w:val="0"/>
                <w:lang w:val="pt-BR"/>
              </w:rPr>
              <w:t>horas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b/>
                <w:sz w:val="18"/>
                <w:szCs w:val="18"/>
              </w:rPr>
            </w:pPr>
            <w:r>
              <w:rPr>
                <w:b/>
                <w:sz w:val="18"/>
                <w:szCs w:val="18"/>
                <w:rtl w:val="0"/>
              </w:rPr>
              <w:t>CONTEÚDO PROGRAMÁTICO DO PROCESSO SELETIVO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sz w:val="20"/>
                <w:szCs w:val="20"/>
              </w:rPr>
            </w:pPr>
            <w:r>
              <w:rPr>
                <w:rFonts w:hint="default" w:ascii="Arial" w:hAnsi="Arial" w:eastAsia="Arial" w:cs="Arial"/>
                <w:sz w:val="20"/>
                <w:szCs w:val="20"/>
                <w:rtl w:val="0"/>
                <w:lang w:val="en-US" w:eastAsia="zh-CN"/>
              </w:rPr>
              <w:t>Avaliação da Função Renal</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Infecção do Trato Urinário e Pielonefrites</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Interpretação da Gasometria Arterial</w:t>
            </w:r>
            <w:r>
              <w:rPr>
                <w:rFonts w:hint="default" w:ascii="Arial" w:hAnsi="Arial" w:eastAsia="Arial" w:cs="Arial"/>
                <w:sz w:val="20"/>
                <w:szCs w:val="20"/>
                <w:rtl w:val="0"/>
                <w:lang w:val="pt-BR" w:eastAsia="zh-CN"/>
              </w:rPr>
              <w:t xml:space="preserve"> e </w:t>
            </w:r>
            <w:r>
              <w:rPr>
                <w:rFonts w:hint="default" w:ascii="Arial" w:hAnsi="Arial" w:eastAsia="Arial" w:cs="Arial"/>
                <w:sz w:val="20"/>
                <w:szCs w:val="20"/>
                <w:rtl w:val="0"/>
                <w:lang w:val="en-US" w:eastAsia="zh-CN"/>
              </w:rPr>
              <w:t>Distúrbios Acido-Base</w:t>
            </w:r>
            <w:r>
              <w:rPr>
                <w:rFonts w:hint="default" w:ascii="Arial" w:hAnsi="Arial" w:eastAsia="Arial" w:cs="Arial"/>
                <w:sz w:val="20"/>
                <w:szCs w:val="20"/>
                <w:rtl w:val="0"/>
                <w:lang w:val="pt-BR" w:eastAsia="zh-CN"/>
              </w:rPr>
              <w:t>.</w:t>
            </w:r>
          </w:p>
        </w:tc>
      </w:tr>
    </w:tbl>
    <w:p>
      <w:pPr>
        <w:pageBreakBefore w:val="0"/>
        <w:spacing w:before="240" w:after="240"/>
        <w:ind w:firstLine="720" w:firstLineChars="0"/>
        <w:jc w:val="both"/>
        <w:rPr>
          <w:rFonts w:hint="default" w:ascii="Arial" w:hAnsi="Arial" w:eastAsia="Arial" w:cs="Arial"/>
          <w:b/>
          <w:bCs/>
          <w:sz w:val="20"/>
          <w:szCs w:val="20"/>
          <w:rtl w:val="0"/>
          <w:lang w:val="pt-BR"/>
        </w:rPr>
      </w:pPr>
    </w:p>
    <w:tbl>
      <w:tblPr>
        <w:tblStyle w:val="16"/>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45"/>
        <w:gridCol w:w="50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999999"/>
            <w:tcMar>
              <w:top w:w="100" w:type="dxa"/>
              <w:left w:w="100" w:type="dxa"/>
              <w:bottom w:w="100" w:type="dxa"/>
              <w:right w:w="100" w:type="dxa"/>
            </w:tcMar>
            <w:vAlign w:val="top"/>
          </w:tcPr>
          <w:p>
            <w:pPr>
              <w:widowControl w:val="0"/>
              <w:spacing w:line="240" w:lineRule="auto"/>
              <w:rPr>
                <w:rFonts w:hint="default"/>
                <w:b/>
                <w:sz w:val="20"/>
                <w:szCs w:val="20"/>
                <w:lang w:val="pt-BR"/>
              </w:rPr>
            </w:pPr>
            <w:r>
              <w:rPr>
                <w:b/>
                <w:sz w:val="20"/>
                <w:szCs w:val="20"/>
                <w:rtl w:val="0"/>
              </w:rPr>
              <w:t>1.</w:t>
            </w:r>
            <w:r>
              <w:rPr>
                <w:rFonts w:hint="default"/>
                <w:b/>
                <w:sz w:val="20"/>
                <w:szCs w:val="20"/>
                <w:rtl w:val="0"/>
                <w:lang w:val="pt-BR"/>
              </w:rPr>
              <w:t>3</w:t>
            </w:r>
            <w:r>
              <w:rPr>
                <w:b/>
                <w:sz w:val="20"/>
                <w:szCs w:val="20"/>
                <w:rtl w:val="0"/>
              </w:rPr>
              <w:t xml:space="preserve"> - DADOS DO COMPONENTE CURRICULAR </w:t>
            </w:r>
            <w:r>
              <w:rPr>
                <w:rFonts w:hint="default"/>
                <w:b/>
                <w:sz w:val="20"/>
                <w:szCs w:val="20"/>
                <w:rtl w:val="0"/>
                <w:lang w:val="pt-BR"/>
              </w:rPr>
              <w:t>INDEPENDENTE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Nome do Componente Curricular</w:t>
            </w:r>
          </w:p>
        </w:tc>
        <w:tc>
          <w:tcPr>
            <w:shd w:val="clear" w:color="auto" w:fill="auto"/>
            <w:tcMar>
              <w:top w:w="100" w:type="dxa"/>
              <w:left w:w="100" w:type="dxa"/>
              <w:bottom w:w="100" w:type="dxa"/>
              <w:right w:w="100" w:type="dxa"/>
            </w:tcMar>
            <w:vAlign w:val="top"/>
          </w:tcPr>
          <w:p>
            <w:pPr>
              <w:widowControl w:val="0"/>
              <w:spacing w:line="240" w:lineRule="auto"/>
              <w:ind w:left="0" w:firstLine="0"/>
              <w:jc w:val="both"/>
              <w:rPr>
                <w:b/>
                <w:sz w:val="18"/>
                <w:szCs w:val="18"/>
              </w:rPr>
            </w:pPr>
            <w:r>
              <w:rPr>
                <w:rFonts w:ascii="Arial" w:hAnsi="Arial" w:eastAsia="Arial" w:cs="Arial"/>
                <w:sz w:val="18"/>
                <w:szCs w:val="18"/>
                <w:rtl w:val="0"/>
              </w:rPr>
              <w:t>MIV43 - ASSI</w:t>
            </w:r>
            <w:r>
              <w:rPr>
                <w:rFonts w:hint="default" w:ascii="Arial" w:hAnsi="Arial" w:eastAsia="Arial" w:cs="Arial"/>
                <w:sz w:val="18"/>
                <w:szCs w:val="18"/>
                <w:rtl w:val="0"/>
                <w:lang w:val="pt-BR"/>
              </w:rPr>
              <w:t>S</w:t>
            </w:r>
            <w:r>
              <w:rPr>
                <w:rFonts w:ascii="Arial" w:hAnsi="Arial" w:eastAsia="Arial" w:cs="Arial"/>
                <w:sz w:val="18"/>
                <w:szCs w:val="18"/>
                <w:rtl w:val="0"/>
              </w:rPr>
              <w:t>TÊNCIA À SAÚDE DO IDOSO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rPr>
                <w:b/>
                <w:sz w:val="18"/>
                <w:szCs w:val="18"/>
              </w:rPr>
            </w:pPr>
            <w:r>
              <w:rPr>
                <w:b/>
                <w:sz w:val="18"/>
                <w:szCs w:val="18"/>
                <w:rtl w:val="0"/>
              </w:rPr>
              <w:t>Código do Componente Curricular Principal</w:t>
            </w:r>
          </w:p>
        </w:tc>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rFonts w:ascii="Arial" w:hAnsi="Arial" w:eastAsia="Arial" w:cs="Arial"/>
                <w:sz w:val="18"/>
                <w:szCs w:val="18"/>
                <w:rtl w:val="0"/>
              </w:rPr>
              <w:t>1802141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Bolsista</w:t>
            </w:r>
          </w:p>
        </w:tc>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rFonts w:hint="default"/>
                <w:b/>
                <w:sz w:val="18"/>
                <w:szCs w:val="18"/>
                <w:rtl w:val="0"/>
                <w:lang w:val="pt-BR"/>
              </w:rPr>
              <w:t>1</w:t>
            </w:r>
            <w:r>
              <w:rPr>
                <w:b/>
                <w:sz w:val="18"/>
                <w:szCs w:val="18"/>
                <w:rtl w:val="0"/>
              </w:rPr>
              <w:t xml:space="preserve"> (</w:t>
            </w:r>
            <w:r>
              <w:rPr>
                <w:rFonts w:hint="default"/>
                <w:b/>
                <w:sz w:val="18"/>
                <w:szCs w:val="18"/>
                <w:rtl w:val="0"/>
                <w:lang w:val="pt-BR"/>
              </w:rPr>
              <w:t xml:space="preserve">Uma)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b/>
                <w:sz w:val="18"/>
                <w:szCs w:val="18"/>
              </w:rPr>
            </w:pPr>
            <w:r>
              <w:rPr>
                <w:b/>
                <w:sz w:val="18"/>
                <w:szCs w:val="18"/>
                <w:rtl w:val="0"/>
              </w:rPr>
              <w:t>Quantidade de Vagas para Monitor(a) Voluntário(a)</w:t>
            </w:r>
          </w:p>
        </w:tc>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rFonts w:hint="default"/>
                <w:b/>
                <w:sz w:val="18"/>
                <w:szCs w:val="18"/>
                <w:rtl w:val="0"/>
                <w:lang w:val="pt-BR"/>
              </w:rPr>
              <w:t>1</w:t>
            </w:r>
            <w:r>
              <w:rPr>
                <w:b/>
                <w:sz w:val="18"/>
                <w:szCs w:val="18"/>
                <w:rtl w:val="0"/>
              </w:rPr>
              <w:t xml:space="preserve"> (</w:t>
            </w:r>
            <w:r>
              <w:rPr>
                <w:rFonts w:hint="default"/>
                <w:b/>
                <w:sz w:val="18"/>
                <w:szCs w:val="18"/>
                <w:rtl w:val="0"/>
                <w:lang w:val="pt-BR"/>
              </w:rPr>
              <w:t xml:space="preserve">Uma)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shd w:val="clear" w:color="auto" w:fill="auto"/>
            <w:tcMar>
              <w:top w:w="100" w:type="dxa"/>
              <w:left w:w="100" w:type="dxa"/>
              <w:bottom w:w="100" w:type="dxa"/>
              <w:right w:w="100" w:type="dxa"/>
            </w:tcMar>
            <w:vAlign w:val="top"/>
          </w:tcPr>
          <w:p>
            <w:pPr>
              <w:widowControl w:val="0"/>
              <w:spacing w:line="240" w:lineRule="auto"/>
              <w:jc w:val="both"/>
              <w:rPr>
                <w:rFonts w:hint="default"/>
                <w:b/>
                <w:sz w:val="18"/>
                <w:szCs w:val="18"/>
                <w:lang w:val="pt-BR"/>
              </w:rPr>
            </w:pPr>
            <w:r>
              <w:rPr>
                <w:b/>
                <w:sz w:val="18"/>
                <w:szCs w:val="18"/>
                <w:rtl w:val="0"/>
              </w:rPr>
              <w:t>Data/Horário</w:t>
            </w:r>
          </w:p>
        </w:tc>
        <w:tc>
          <w:tcPr>
            <w:shd w:val="clear" w:color="auto" w:fill="auto"/>
            <w:tcMar>
              <w:top w:w="100" w:type="dxa"/>
              <w:left w:w="100" w:type="dxa"/>
              <w:bottom w:w="100" w:type="dxa"/>
              <w:right w:w="100" w:type="dxa"/>
            </w:tcMar>
            <w:vAlign w:val="top"/>
          </w:tcPr>
          <w:p>
            <w:pPr>
              <w:keepNext w:val="0"/>
              <w:keepLines w:val="0"/>
              <w:widowControl/>
              <w:suppressLineNumbers w:val="0"/>
              <w:jc w:val="both"/>
              <w:rPr>
                <w:rFonts w:hint="default" w:ascii="Arial" w:hAnsi="Arial" w:eastAsia="Arial" w:cs="Arial"/>
                <w:b/>
                <w:sz w:val="18"/>
                <w:szCs w:val="18"/>
                <w:rtl w:val="0"/>
                <w:lang w:val="pt-BR" w:eastAsia="zh-CN"/>
              </w:rPr>
            </w:pPr>
            <w:r>
              <w:rPr>
                <w:rFonts w:hint="default"/>
                <w:b/>
                <w:sz w:val="18"/>
                <w:szCs w:val="18"/>
                <w:rtl w:val="0"/>
                <w:lang w:val="pt-BR"/>
              </w:rPr>
              <w:t>29</w:t>
            </w:r>
            <w:r>
              <w:rPr>
                <w:b/>
                <w:sz w:val="18"/>
                <w:szCs w:val="18"/>
                <w:rtl w:val="0"/>
              </w:rPr>
              <w:t xml:space="preserve"> de março de 2023 </w:t>
            </w:r>
            <w:r>
              <w:rPr>
                <w:rFonts w:hint="default"/>
                <w:b/>
                <w:sz w:val="18"/>
                <w:szCs w:val="18"/>
                <w:rtl w:val="0"/>
                <w:lang w:val="pt-BR"/>
              </w:rPr>
              <w:t xml:space="preserve">- </w:t>
            </w:r>
            <w:r>
              <w:rPr>
                <w:rFonts w:hint="default" w:ascii="Arial" w:hAnsi="Arial" w:eastAsia="Arial" w:cs="Arial"/>
                <w:b/>
                <w:sz w:val="18"/>
                <w:szCs w:val="18"/>
                <w:rtl w:val="0"/>
                <w:lang w:val="pt-BR" w:eastAsia="zh-CN"/>
              </w:rPr>
              <w:t>Avaliação: prova teórica com conteúdo programático do módulo + entrevista (após a prova) + CRA</w:t>
            </w:r>
          </w:p>
          <w:p>
            <w:pPr>
              <w:widowControl w:val="0"/>
              <w:spacing w:line="240" w:lineRule="auto"/>
              <w:jc w:val="both"/>
              <w:rPr>
                <w:rFonts w:hint="default"/>
                <w:b/>
                <w:sz w:val="18"/>
                <w:szCs w:val="18"/>
                <w:rtl w:val="0"/>
                <w:lang w:val="pt-BR"/>
              </w:rPr>
            </w:pPr>
            <w:r>
              <w:rPr>
                <w:b/>
                <w:sz w:val="18"/>
                <w:szCs w:val="18"/>
                <w:rtl w:val="0"/>
              </w:rPr>
              <w:t xml:space="preserve">Às </w:t>
            </w:r>
            <w:r>
              <w:rPr>
                <w:rFonts w:hint="default"/>
                <w:b/>
                <w:sz w:val="18"/>
                <w:szCs w:val="18"/>
                <w:rtl w:val="0"/>
                <w:lang w:val="pt-BR"/>
              </w:rPr>
              <w:t>14:00</w:t>
            </w:r>
            <w:r>
              <w:rPr>
                <w:b/>
                <w:sz w:val="18"/>
                <w:szCs w:val="18"/>
                <w:rtl w:val="0"/>
              </w:rPr>
              <w:t xml:space="preserve"> </w:t>
            </w:r>
            <w:r>
              <w:rPr>
                <w:rFonts w:hint="default"/>
                <w:b/>
                <w:sz w:val="18"/>
                <w:szCs w:val="18"/>
                <w:rtl w:val="0"/>
                <w:lang w:val="pt-BR"/>
              </w:rPr>
              <w:t>horas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center"/>
              <w:rPr>
                <w:b/>
                <w:sz w:val="18"/>
                <w:szCs w:val="18"/>
              </w:rPr>
            </w:pPr>
            <w:r>
              <w:rPr>
                <w:b/>
                <w:sz w:val="18"/>
                <w:szCs w:val="18"/>
                <w:rtl w:val="0"/>
              </w:rPr>
              <w:t>CONTEÚDO PROGRAMÁTICO DO PROCESSO SELETIVO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jc w:val="center"/>
        </w:trPr>
        <w:tc>
          <w:tcPr>
            <w:gridSpan w:val="2"/>
            <w:shd w:val="clear" w:color="auto" w:fill="auto"/>
            <w:tcMar>
              <w:top w:w="100" w:type="dxa"/>
              <w:left w:w="100" w:type="dxa"/>
              <w:bottom w:w="100" w:type="dxa"/>
              <w:right w:w="100" w:type="dxa"/>
            </w:tcMar>
            <w:vAlign w:val="top"/>
          </w:tcPr>
          <w:p>
            <w:pPr>
              <w:widowControl w:val="0"/>
              <w:spacing w:line="240" w:lineRule="auto"/>
              <w:jc w:val="both"/>
              <w:rPr>
                <w:sz w:val="20"/>
                <w:szCs w:val="20"/>
              </w:rPr>
            </w:pPr>
            <w:r>
              <w:rPr>
                <w:rFonts w:hint="default" w:ascii="Arial" w:hAnsi="Arial" w:eastAsia="Arial" w:cs="Arial"/>
                <w:sz w:val="20"/>
                <w:szCs w:val="20"/>
                <w:rtl w:val="0"/>
                <w:lang w:val="en-US" w:eastAsia="zh-CN"/>
              </w:rPr>
              <w:t>Avaliação geriátrica ampla</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Idoso frágil</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Síndrome da Imobilidade</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Peculiaridades das doenças em idosos – Hipertensão e diabetes</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Quedas</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Depressão no idoso</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Delirium</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Doença de Alzheimer</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Demências – diagnóstico diferencial</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Promoção da saúde e prevenção de doenças</w:t>
            </w:r>
            <w:r>
              <w:rPr>
                <w:rFonts w:hint="default" w:ascii="Arial" w:hAnsi="Arial" w:eastAsia="Arial" w:cs="Arial"/>
                <w:sz w:val="20"/>
                <w:szCs w:val="20"/>
                <w:rtl w:val="0"/>
                <w:lang w:val="pt-BR" w:eastAsia="zh-CN"/>
              </w:rPr>
              <w:t xml:space="preserve">; </w:t>
            </w:r>
            <w:r>
              <w:rPr>
                <w:rFonts w:hint="default" w:ascii="Arial" w:hAnsi="Arial" w:eastAsia="Arial" w:cs="Arial"/>
                <w:sz w:val="20"/>
                <w:szCs w:val="20"/>
                <w:rtl w:val="0"/>
                <w:lang w:val="en-US" w:eastAsia="zh-CN"/>
              </w:rPr>
              <w:t>Lesão por pressão</w:t>
            </w:r>
            <w:r>
              <w:rPr>
                <w:rFonts w:hint="default" w:ascii="Arial" w:hAnsi="Arial" w:eastAsia="Arial" w:cs="Arial"/>
                <w:sz w:val="20"/>
                <w:szCs w:val="20"/>
                <w:rtl w:val="0"/>
                <w:lang w:val="pt-BR" w:eastAsia="zh-CN"/>
              </w:rPr>
              <w:t xml:space="preserve"> e </w:t>
            </w:r>
            <w:r>
              <w:rPr>
                <w:rFonts w:hint="default" w:ascii="Arial" w:hAnsi="Arial" w:eastAsia="Arial" w:cs="Arial"/>
                <w:sz w:val="20"/>
                <w:szCs w:val="20"/>
                <w:rtl w:val="0"/>
                <w:lang w:val="en-US" w:eastAsia="zh-CN"/>
              </w:rPr>
              <w:t>Vacinação do idoso</w:t>
            </w:r>
            <w:r>
              <w:rPr>
                <w:rFonts w:hint="default" w:ascii="Arial" w:hAnsi="Arial" w:eastAsia="Arial" w:cs="Arial"/>
                <w:sz w:val="20"/>
                <w:szCs w:val="20"/>
                <w:rtl w:val="0"/>
                <w:lang w:val="pt-BR" w:eastAsia="zh-CN"/>
              </w:rPr>
              <w:t>.</w:t>
            </w:r>
          </w:p>
        </w:tc>
      </w:tr>
    </w:tbl>
    <w:p>
      <w:pPr>
        <w:pageBreakBefore w:val="0"/>
        <w:spacing w:before="240" w:after="240"/>
        <w:jc w:val="both"/>
        <w:rPr>
          <w:b/>
          <w:sz w:val="20"/>
          <w:szCs w:val="20"/>
          <w:rtl w:val="0"/>
        </w:rPr>
      </w:pPr>
    </w:p>
    <w:p>
      <w:pPr>
        <w:pageBreakBefore w:val="0"/>
        <w:spacing w:before="240" w:after="240"/>
        <w:jc w:val="both"/>
        <w:rPr>
          <w:b/>
          <w:sz w:val="20"/>
          <w:szCs w:val="20"/>
        </w:rPr>
      </w:pPr>
      <w:r>
        <w:rPr>
          <w:b/>
          <w:sz w:val="20"/>
          <w:szCs w:val="20"/>
          <w:rtl w:val="0"/>
        </w:rPr>
        <w:t>2. DAS DISPOSIÇÕES PRELIMINARES</w:t>
      </w:r>
    </w:p>
    <w:p>
      <w:pPr>
        <w:pageBreakBefore w:val="0"/>
        <w:spacing w:before="240" w:after="240"/>
        <w:jc w:val="both"/>
        <w:rPr>
          <w:b/>
          <w:sz w:val="20"/>
          <w:szCs w:val="20"/>
        </w:rPr>
      </w:pPr>
      <w:r>
        <w:rPr>
          <w:b/>
          <w:sz w:val="20"/>
          <w:szCs w:val="20"/>
          <w:rtl w:val="0"/>
        </w:rPr>
        <w:t xml:space="preserve">2.1 - </w:t>
      </w:r>
      <w:r>
        <w:rPr>
          <w:sz w:val="20"/>
          <w:szCs w:val="20"/>
          <w:rtl w:val="0"/>
        </w:rPr>
        <w:t xml:space="preserve"> O Programa de Monitoria tem como objetos a formação complementar dos alunos dos cursos de graduação presencial e a distância da UFPB, despertando o interesse pela carreira docente, promovendo a cooperação acadêmica entre discentes e docentes; e contribuindo para a melhoria da qualidade de Ensino, bem como para o apoio e o assessoramento operacional das atividades didáticas desempenhadas pelo corpo docente da UFPB.</w:t>
      </w:r>
    </w:p>
    <w:p>
      <w:pPr>
        <w:pageBreakBefore w:val="0"/>
        <w:spacing w:before="240" w:after="240"/>
        <w:jc w:val="both"/>
        <w:rPr>
          <w:sz w:val="20"/>
          <w:szCs w:val="20"/>
        </w:rPr>
      </w:pPr>
      <w:r>
        <w:rPr>
          <w:b/>
          <w:sz w:val="20"/>
          <w:szCs w:val="20"/>
          <w:rtl w:val="0"/>
        </w:rPr>
        <w:t xml:space="preserve">2.2 - </w:t>
      </w:r>
      <w:r>
        <w:rPr>
          <w:sz w:val="20"/>
          <w:szCs w:val="20"/>
          <w:rtl w:val="0"/>
        </w:rPr>
        <w:t>As atividades didático-pedagógicas discentes referentes à Monitoria, sob a orientação dos docentes que ministram o componente curricular objeto da monitoria, serão exercidas por estudantes regularmente matriculados nos cursos de graduação presencial e a distância que atendam às normas estabelecidas neste Edital e no Edital nº 4/2023 - PRG - CPPA - Programa de Monitoria - Períodos Letivos 2022.2 e 2023.1 (MONITORIA); e no presente edital, conforme detalhamento constante no item 1 deste edital.</w:t>
      </w:r>
    </w:p>
    <w:p>
      <w:pPr>
        <w:pageBreakBefore w:val="0"/>
        <w:spacing w:before="240" w:after="240"/>
        <w:jc w:val="both"/>
        <w:rPr>
          <w:sz w:val="20"/>
          <w:szCs w:val="20"/>
        </w:rPr>
      </w:pPr>
      <w:r>
        <w:rPr>
          <w:b/>
          <w:sz w:val="20"/>
          <w:szCs w:val="20"/>
          <w:rtl w:val="0"/>
        </w:rPr>
        <w:t xml:space="preserve">2.3 - </w:t>
      </w:r>
      <w:r>
        <w:rPr>
          <w:sz w:val="20"/>
          <w:szCs w:val="20"/>
          <w:rtl w:val="0"/>
        </w:rPr>
        <w:t>Cada monitor (bolsista ou voluntário) desempenhará suas atribuições sob a orientação de um ou mais docente(s) orientadores e será responsável por prestar apoio didático e tecnológico aos discentes regularmente matriculado no componente curricular diretamente vinculado ao Projeto de Ensino, bem como no suporte operacional aos docentes, durante a execução das atividades didáticas presenciais; remotas e/ou híbridas, conforme os objetivos traçados em cada Projeto de Ensino do Programa de Monitoria listado no item 1 deste Edital.</w:t>
      </w:r>
    </w:p>
    <w:p>
      <w:pPr>
        <w:pageBreakBefore w:val="0"/>
        <w:spacing w:before="240" w:after="240"/>
        <w:jc w:val="both"/>
        <w:rPr>
          <w:sz w:val="20"/>
          <w:szCs w:val="20"/>
        </w:rPr>
      </w:pPr>
      <w:r>
        <w:rPr>
          <w:b/>
          <w:sz w:val="20"/>
          <w:szCs w:val="20"/>
          <w:rtl w:val="0"/>
        </w:rPr>
        <w:t>2.4</w:t>
      </w:r>
      <w:r>
        <w:rPr>
          <w:sz w:val="20"/>
          <w:szCs w:val="20"/>
          <w:rtl w:val="0"/>
        </w:rPr>
        <w:t xml:space="preserve"> - A inscrição do candidato implicará na aceitação total e incondicional das disposições e instruções constantes neste Edital e no Edital nº 4/2023 - PRG - CPPA - Programa de Monitoria - Períodos Letivos 2022.2 e 2023.1 (MONITORIA)</w:t>
      </w:r>
    </w:p>
    <w:p>
      <w:pPr>
        <w:pageBreakBefore w:val="0"/>
        <w:spacing w:before="240" w:after="240"/>
        <w:jc w:val="both"/>
        <w:rPr>
          <w:b/>
          <w:sz w:val="20"/>
          <w:szCs w:val="20"/>
        </w:rPr>
      </w:pPr>
      <w:r>
        <w:rPr>
          <w:b/>
          <w:sz w:val="20"/>
          <w:szCs w:val="20"/>
          <w:rtl w:val="0"/>
        </w:rPr>
        <w:t>3. DOS REQUISITOS PARA INSCRIÇÃO</w:t>
      </w:r>
    </w:p>
    <w:p>
      <w:pPr>
        <w:pageBreakBefore w:val="0"/>
        <w:spacing w:before="240" w:after="240"/>
        <w:jc w:val="both"/>
        <w:rPr>
          <w:sz w:val="20"/>
          <w:szCs w:val="20"/>
        </w:rPr>
      </w:pPr>
      <w:r>
        <w:rPr>
          <w:b/>
          <w:sz w:val="20"/>
          <w:szCs w:val="20"/>
          <w:rtl w:val="0"/>
        </w:rPr>
        <w:t>3.1</w:t>
      </w:r>
      <w:r>
        <w:rPr>
          <w:sz w:val="20"/>
          <w:szCs w:val="20"/>
          <w:rtl w:val="0"/>
        </w:rPr>
        <w:t xml:space="preserve"> -  São requisitos para o discente da UFPB se candidatar a uma das vagas objetos dos Projetos de Ensino constante neste edital:</w:t>
      </w:r>
    </w:p>
    <w:p>
      <w:pPr>
        <w:pageBreakBefore w:val="0"/>
        <w:spacing w:before="240" w:after="240"/>
        <w:jc w:val="both"/>
        <w:rPr>
          <w:sz w:val="20"/>
          <w:szCs w:val="20"/>
        </w:rPr>
      </w:pPr>
      <w:r>
        <w:rPr>
          <w:b/>
          <w:sz w:val="20"/>
          <w:szCs w:val="20"/>
          <w:rtl w:val="0"/>
        </w:rPr>
        <w:t xml:space="preserve">3.1.1 </w:t>
      </w:r>
      <w:r>
        <w:rPr>
          <w:sz w:val="20"/>
          <w:szCs w:val="20"/>
          <w:rtl w:val="0"/>
        </w:rPr>
        <w:t>- Que já tenha integralizado a disciplina objeto da seleção ou equivalente, com comprovação em seu histórico acadêmico ou cuja compatibilidade seja atestada pelo departamento da disciplina, com, no mínimo, média 7,0 (sete) em ambos os casos;</w:t>
      </w:r>
    </w:p>
    <w:p>
      <w:pPr>
        <w:pageBreakBefore w:val="0"/>
        <w:spacing w:before="240" w:after="240"/>
        <w:jc w:val="both"/>
        <w:rPr>
          <w:sz w:val="20"/>
          <w:szCs w:val="20"/>
        </w:rPr>
      </w:pPr>
      <w:r>
        <w:rPr>
          <w:b/>
          <w:sz w:val="20"/>
          <w:szCs w:val="20"/>
          <w:rtl w:val="0"/>
        </w:rPr>
        <w:t>3.1.2</w:t>
      </w:r>
      <w:r>
        <w:rPr>
          <w:sz w:val="20"/>
          <w:szCs w:val="20"/>
          <w:rtl w:val="0"/>
        </w:rPr>
        <w:t xml:space="preserve"> - Que tenha disponibilidade de 12h (doze horas) semanais para as atividades de monitoria.</w:t>
      </w:r>
    </w:p>
    <w:p>
      <w:pPr>
        <w:pageBreakBefore w:val="0"/>
        <w:spacing w:before="240" w:after="240"/>
        <w:jc w:val="both"/>
        <w:rPr>
          <w:sz w:val="20"/>
          <w:szCs w:val="20"/>
        </w:rPr>
      </w:pPr>
      <w:r>
        <w:rPr>
          <w:b/>
          <w:sz w:val="20"/>
          <w:szCs w:val="20"/>
          <w:rtl w:val="0"/>
        </w:rPr>
        <w:t>3.1.3</w:t>
      </w:r>
      <w:r>
        <w:rPr>
          <w:sz w:val="20"/>
          <w:szCs w:val="20"/>
          <w:rtl w:val="0"/>
        </w:rPr>
        <w:t xml:space="preserve"> - Não ter reprovação na disciplina objeto da monitoria, ou em qualquer outra que lhe seja pré-requisito;</w:t>
      </w:r>
    </w:p>
    <w:p>
      <w:pPr>
        <w:pageBreakBefore w:val="0"/>
        <w:spacing w:before="240" w:after="240"/>
        <w:jc w:val="both"/>
        <w:rPr>
          <w:sz w:val="20"/>
          <w:szCs w:val="20"/>
        </w:rPr>
      </w:pPr>
      <w:r>
        <w:rPr>
          <w:b/>
          <w:sz w:val="20"/>
          <w:szCs w:val="20"/>
          <w:rtl w:val="0"/>
        </w:rPr>
        <w:t xml:space="preserve">3.1.4 </w:t>
      </w:r>
      <w:r>
        <w:rPr>
          <w:sz w:val="20"/>
          <w:szCs w:val="20"/>
          <w:rtl w:val="0"/>
        </w:rPr>
        <w:t>-  Os discentes interessados deverão formalizar o pedido de inscrição, via SIGAA, conforme prazo estabelecido no item 2 deste Edital, no projeto correspondente ao componente curricular de seu interesse, pelo link &lt;</w:t>
      </w:r>
      <w:r>
        <w:rPr>
          <w:b/>
          <w:sz w:val="20"/>
          <w:szCs w:val="20"/>
          <w:rtl w:val="0"/>
        </w:rPr>
        <w:t>https://sigaa.ufpb.br/</w:t>
      </w:r>
      <w:r>
        <w:rPr>
          <w:sz w:val="20"/>
          <w:szCs w:val="20"/>
          <w:rtl w:val="0"/>
        </w:rPr>
        <w:t xml:space="preserve">&gt;. </w:t>
      </w:r>
    </w:p>
    <w:p>
      <w:pPr>
        <w:spacing w:before="240" w:after="240"/>
        <w:jc w:val="both"/>
        <w:rPr>
          <w:sz w:val="20"/>
          <w:szCs w:val="20"/>
        </w:rPr>
      </w:pPr>
      <w:r>
        <w:rPr>
          <w:b/>
          <w:sz w:val="20"/>
          <w:szCs w:val="20"/>
          <w:rtl w:val="0"/>
        </w:rPr>
        <w:t>3.1.5</w:t>
      </w:r>
      <w:r>
        <w:rPr>
          <w:sz w:val="20"/>
          <w:szCs w:val="20"/>
          <w:rtl w:val="0"/>
        </w:rPr>
        <w:t xml:space="preserve"> - Cada discente poderá se inscrever para a seleção de monitoria em mais de 1 (um) componente curricular, mas só poderá ser selecionado por 1 projeto de monitoria (bolsista ou voluntário), cabendo ao Monitor convocado (aprovado e classificado no processo seletivo de monitoria em tela ) o aceite ou a recusa da monitoria através do seu SIGAA, em data estabelecida no item 2 deste Edital.</w:t>
      </w:r>
    </w:p>
    <w:p>
      <w:pPr>
        <w:pageBreakBefore w:val="0"/>
        <w:spacing w:before="240" w:after="240"/>
        <w:jc w:val="both"/>
        <w:rPr>
          <w:sz w:val="20"/>
          <w:szCs w:val="20"/>
        </w:rPr>
      </w:pPr>
      <w:r>
        <w:rPr>
          <w:b/>
          <w:sz w:val="20"/>
          <w:szCs w:val="20"/>
          <w:rtl w:val="0"/>
        </w:rPr>
        <w:t>4. DA SELEÇÃO</w:t>
      </w:r>
    </w:p>
    <w:p>
      <w:pPr>
        <w:pageBreakBefore w:val="0"/>
        <w:spacing w:before="240" w:after="240"/>
        <w:jc w:val="both"/>
        <w:rPr>
          <w:sz w:val="20"/>
          <w:szCs w:val="20"/>
        </w:rPr>
      </w:pPr>
      <w:r>
        <w:rPr>
          <w:b/>
          <w:sz w:val="20"/>
          <w:szCs w:val="20"/>
          <w:rtl w:val="0"/>
        </w:rPr>
        <w:t>4.1</w:t>
      </w:r>
      <w:r>
        <w:rPr>
          <w:sz w:val="20"/>
          <w:szCs w:val="20"/>
          <w:rtl w:val="0"/>
        </w:rPr>
        <w:t xml:space="preserve"> - Os monitores serão selecionados pelos professores orientadores do componente curricular, considerando-se os seguintes parâmetros:</w:t>
      </w:r>
    </w:p>
    <w:p>
      <w:pPr>
        <w:pageBreakBefore w:val="0"/>
        <w:spacing w:before="240" w:after="240"/>
        <w:jc w:val="both"/>
        <w:rPr>
          <w:b/>
          <w:sz w:val="20"/>
          <w:szCs w:val="20"/>
        </w:rPr>
      </w:pPr>
      <w:r>
        <w:rPr>
          <w:b/>
          <w:sz w:val="20"/>
          <w:szCs w:val="20"/>
          <w:rtl w:val="0"/>
        </w:rPr>
        <w:t>4.1.1 -</w:t>
      </w:r>
      <w:r>
        <w:rPr>
          <w:sz w:val="20"/>
          <w:szCs w:val="20"/>
          <w:rtl w:val="0"/>
        </w:rPr>
        <w:t xml:space="preserve"> A critério da Banca Examinadora, a prova de seleção poderá ser uma entrevista e/ou uma avaliação escrita e/ou prática, conforme disposição contida no § 4º do Art. 5º da Resolução Nº 02/1996 do CONSEPE/UFPB que apresenta a seguinte redação "Fica a critério do Departamento ao qual se vincula a disciplina objeto da seleção a escolha do(s) tipo(s) de prova(s) de seleção a que deve se submeter o candidato"</w:t>
      </w:r>
    </w:p>
    <w:p>
      <w:pPr>
        <w:pageBreakBefore w:val="0"/>
        <w:spacing w:before="240" w:after="240"/>
        <w:jc w:val="both"/>
        <w:rPr>
          <w:sz w:val="20"/>
          <w:szCs w:val="20"/>
        </w:rPr>
      </w:pPr>
      <w:r>
        <w:rPr>
          <w:b/>
          <w:sz w:val="20"/>
          <w:szCs w:val="20"/>
          <w:rtl w:val="0"/>
        </w:rPr>
        <w:t>4.1.2 -</w:t>
      </w:r>
      <w:r>
        <w:rPr>
          <w:sz w:val="20"/>
          <w:szCs w:val="20"/>
          <w:rtl w:val="0"/>
        </w:rPr>
        <w:t xml:space="preserve">  Os candidatos inscritos para cada componente curricular serão classificados de acordo com a ordem decrescente da média ponderada (M) entre a nota obtida na prova de seleção (N1), a nota obtida no componente curricular (N2) e o Coeficiente de Rendimento Escolar (C), com pesos 3, 2 e 1, respectivamente, calculada conforme a seguinte expressão:</w:t>
      </w:r>
    </w:p>
    <w:tbl>
      <w:tblPr>
        <w:tblStyle w:val="17"/>
        <w:tblW w:w="96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b/>
                <w:sz w:val="20"/>
                <w:szCs w:val="20"/>
                <w:u w:val="single"/>
              </w:rPr>
            </w:pPr>
            <w:r>
              <w:rPr>
                <w:b/>
                <w:sz w:val="20"/>
                <w:szCs w:val="20"/>
                <w:u w:val="single"/>
                <w:rtl w:val="0"/>
              </w:rPr>
              <w:t>M = 3N1+2N2+C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b/>
                <w:sz w:val="20"/>
                <w:szCs w:val="20"/>
              </w:rPr>
            </w:pPr>
            <w:r>
              <w:rPr>
                <w:b/>
                <w:sz w:val="20"/>
                <w:szCs w:val="20"/>
                <w:rtl w:val="0"/>
              </w:rPr>
              <w:t>6</w:t>
            </w:r>
          </w:p>
        </w:tc>
      </w:tr>
    </w:tbl>
    <w:p>
      <w:pPr>
        <w:pageBreakBefore w:val="0"/>
        <w:spacing w:before="240" w:after="240"/>
        <w:jc w:val="both"/>
        <w:rPr>
          <w:sz w:val="20"/>
          <w:szCs w:val="20"/>
        </w:rPr>
      </w:pPr>
      <w:r>
        <w:rPr>
          <w:b/>
          <w:sz w:val="20"/>
          <w:szCs w:val="20"/>
          <w:rtl w:val="0"/>
        </w:rPr>
        <w:t>4.1.3</w:t>
      </w:r>
      <w:r>
        <w:rPr>
          <w:sz w:val="20"/>
          <w:szCs w:val="20"/>
          <w:rtl w:val="0"/>
        </w:rPr>
        <w:t xml:space="preserve"> -  A prova de seleção consistirá em avaliação realizada por cada professor orientador (N1), na data especificada no item 2 deste Edital, que terá peso 3, em consonância a disposição constante na Resolução nº 02/96 do CONSEPE/UFPB e ao especificado no Edital nº 4/2023 - PRG - CPPA - Programa de Monitoria - Períodos Letivos 2022.2 e 2023.1 (MONITORIA)</w:t>
      </w:r>
    </w:p>
    <w:p>
      <w:pPr>
        <w:pageBreakBefore w:val="0"/>
        <w:spacing w:before="240" w:after="240"/>
        <w:jc w:val="both"/>
        <w:rPr>
          <w:sz w:val="20"/>
          <w:szCs w:val="20"/>
        </w:rPr>
      </w:pPr>
      <w:r>
        <w:rPr>
          <w:b/>
          <w:sz w:val="20"/>
          <w:szCs w:val="20"/>
          <w:rtl w:val="0"/>
        </w:rPr>
        <w:t>4.1.4</w:t>
      </w:r>
      <w:r>
        <w:rPr>
          <w:sz w:val="20"/>
          <w:szCs w:val="20"/>
          <w:rtl w:val="0"/>
        </w:rPr>
        <w:t xml:space="preserve"> - Será eliminado o candidato que obtiver nota </w:t>
      </w:r>
      <w:r>
        <w:rPr>
          <w:b/>
          <w:sz w:val="20"/>
          <w:szCs w:val="20"/>
          <w:rtl w:val="0"/>
        </w:rPr>
        <w:t xml:space="preserve">N1 </w:t>
      </w:r>
      <w:r>
        <w:rPr>
          <w:sz w:val="20"/>
          <w:szCs w:val="20"/>
          <w:rtl w:val="0"/>
        </w:rPr>
        <w:t xml:space="preserve">inferior a 7,0 (sete) na prova de seleção mencionada no item anterior. </w:t>
      </w:r>
    </w:p>
    <w:p>
      <w:pPr>
        <w:pageBreakBefore w:val="0"/>
        <w:spacing w:before="240" w:after="240"/>
        <w:jc w:val="both"/>
        <w:rPr>
          <w:sz w:val="20"/>
          <w:szCs w:val="20"/>
        </w:rPr>
      </w:pPr>
      <w:r>
        <w:rPr>
          <w:b/>
          <w:sz w:val="20"/>
          <w:szCs w:val="20"/>
          <w:rtl w:val="0"/>
        </w:rPr>
        <w:t>4.1.5</w:t>
      </w:r>
      <w:r>
        <w:rPr>
          <w:sz w:val="20"/>
          <w:szCs w:val="20"/>
          <w:rtl w:val="0"/>
        </w:rPr>
        <w:t xml:space="preserve"> - Em caso de empate, será classificado o candidato que obtiver a maior nota na prova de seleção. Persistindo o empate, será classificado o candidato que obtiver a maior nota na disciplina.</w:t>
      </w:r>
    </w:p>
    <w:p>
      <w:pPr>
        <w:pageBreakBefore w:val="0"/>
        <w:spacing w:before="240" w:after="240"/>
        <w:jc w:val="both"/>
        <w:rPr>
          <w:sz w:val="20"/>
          <w:szCs w:val="20"/>
        </w:rPr>
      </w:pPr>
      <w:r>
        <w:rPr>
          <w:b/>
          <w:sz w:val="20"/>
          <w:szCs w:val="20"/>
          <w:rtl w:val="0"/>
        </w:rPr>
        <w:t>4.1.6</w:t>
      </w:r>
      <w:r>
        <w:rPr>
          <w:sz w:val="20"/>
          <w:szCs w:val="20"/>
          <w:rtl w:val="0"/>
        </w:rPr>
        <w:t xml:space="preserve"> - É de responsabilidade do monitor bolsista, informar os dados bancários em seu SIGAA/UFPB.Problemas nos dados bancários cadastrados no sistema excluem o monitor bolsista da folha de pagamento do mês corrente e dos meses subsequentes, até a completa solução dessa questão, sem prejuízo do posterior pagamento quando da regularização da situação do monitor. Em caso de Conta Corrente, a mesma poderá ser de banco público ou privado. Em caso de Conta Poupança, somente poderá ser da Caixa Econômica Federal. Em quaisquer dos casos, a Conta do Monitor não poderá ser Conta Conjunta.</w:t>
      </w:r>
    </w:p>
    <w:p>
      <w:pPr>
        <w:pageBreakBefore w:val="0"/>
        <w:spacing w:before="240" w:after="240"/>
        <w:jc w:val="both"/>
        <w:rPr>
          <w:sz w:val="20"/>
          <w:szCs w:val="20"/>
        </w:rPr>
      </w:pPr>
      <w:r>
        <w:rPr>
          <w:b/>
          <w:sz w:val="20"/>
          <w:szCs w:val="20"/>
          <w:rtl w:val="0"/>
        </w:rPr>
        <w:t>4.1.7</w:t>
      </w:r>
      <w:r>
        <w:rPr>
          <w:sz w:val="20"/>
          <w:szCs w:val="20"/>
          <w:rtl w:val="0"/>
        </w:rPr>
        <w:t xml:space="preserve"> - Caso o número de monitores aprovados seja superior ao número de vagas previstas, os excedentes poderão ser mantidos em cadastro de reserva, pelo docente responsável, para eventuais substituições ao longo do desenvolvimento das atividades, até o prazo de 25% do total do semestre letivo em curso. Passado esse prazo, só poderá haver conversão de Monitor Voluntário para Monitor Bolsista.</w:t>
      </w:r>
    </w:p>
    <w:p>
      <w:pPr>
        <w:pageBreakBefore w:val="0"/>
        <w:spacing w:before="240" w:after="240"/>
        <w:jc w:val="both"/>
        <w:rPr>
          <w:b/>
          <w:sz w:val="20"/>
          <w:szCs w:val="20"/>
        </w:rPr>
      </w:pPr>
      <w:r>
        <w:rPr>
          <w:b/>
          <w:sz w:val="20"/>
          <w:szCs w:val="20"/>
          <w:rtl w:val="0"/>
        </w:rPr>
        <w:t>5. DOS DIREITOS E OBRIGAÇÕES DO(A) DISCENTE MONITOR(A)</w:t>
      </w:r>
    </w:p>
    <w:p>
      <w:pPr>
        <w:spacing w:before="240" w:after="240"/>
        <w:jc w:val="both"/>
        <w:rPr>
          <w:sz w:val="20"/>
          <w:szCs w:val="20"/>
        </w:rPr>
      </w:pPr>
      <w:r>
        <w:rPr>
          <w:b/>
          <w:sz w:val="20"/>
          <w:szCs w:val="20"/>
          <w:rtl w:val="0"/>
        </w:rPr>
        <w:t xml:space="preserve">5.1 </w:t>
      </w:r>
      <w:r>
        <w:rPr>
          <w:sz w:val="20"/>
          <w:szCs w:val="20"/>
          <w:rtl w:val="0"/>
        </w:rPr>
        <w:t>-  O(A) Monitor Bolsista selecionado(a)  terá os seguintes direitos:</w:t>
      </w:r>
    </w:p>
    <w:p>
      <w:pPr>
        <w:spacing w:before="240" w:after="240"/>
        <w:jc w:val="both"/>
        <w:rPr>
          <w:sz w:val="20"/>
          <w:szCs w:val="20"/>
        </w:rPr>
      </w:pPr>
      <w:r>
        <w:rPr>
          <w:b/>
          <w:sz w:val="20"/>
          <w:szCs w:val="20"/>
          <w:rtl w:val="0"/>
        </w:rPr>
        <w:t>5.1.1</w:t>
      </w:r>
      <w:r>
        <w:rPr>
          <w:sz w:val="20"/>
          <w:szCs w:val="20"/>
          <w:rtl w:val="0"/>
        </w:rPr>
        <w:t xml:space="preserve"> - Receber a respectiva bolsa mensal de monitoria, conforme valor fixado no Edital nº 4/2023 - PRG - CPPA - Programa de Monitoria - Períodos Letivos 2022.2 e 2023.1 (MONITORIA)</w:t>
      </w:r>
    </w:p>
    <w:p>
      <w:pPr>
        <w:pageBreakBefore w:val="0"/>
        <w:spacing w:before="240" w:after="240"/>
        <w:jc w:val="both"/>
        <w:rPr>
          <w:sz w:val="20"/>
          <w:szCs w:val="20"/>
        </w:rPr>
      </w:pPr>
      <w:r>
        <w:rPr>
          <w:b/>
          <w:sz w:val="20"/>
          <w:szCs w:val="20"/>
          <w:rtl w:val="0"/>
        </w:rPr>
        <w:t>5.1.2</w:t>
      </w:r>
      <w:r>
        <w:rPr>
          <w:sz w:val="20"/>
          <w:szCs w:val="20"/>
          <w:rtl w:val="0"/>
        </w:rPr>
        <w:t xml:space="preserve">  - O discente monitor, bolsista ou não-remunerado, será certificado, considerando-se o período e a carga-horária de atividades desenvolvidas como monitor, desde que tenha comprovada a frequência mínima de 75% nas atividades desenvolvidas como monitor no transcorrer do período letivo em curso (2022.2 e/ou 2023.1) e que submeta seu Relatório Final em tempo hábil na plataforma SIGAA/UFPB.</w:t>
      </w:r>
    </w:p>
    <w:p>
      <w:pPr>
        <w:pageBreakBefore w:val="0"/>
        <w:spacing w:before="240" w:after="240"/>
        <w:jc w:val="both"/>
        <w:rPr>
          <w:sz w:val="20"/>
          <w:szCs w:val="20"/>
        </w:rPr>
      </w:pPr>
      <w:r>
        <w:rPr>
          <w:b/>
          <w:sz w:val="20"/>
          <w:szCs w:val="20"/>
          <w:rtl w:val="0"/>
        </w:rPr>
        <w:t xml:space="preserve">5.2 </w:t>
      </w:r>
      <w:r>
        <w:rPr>
          <w:sz w:val="20"/>
          <w:szCs w:val="20"/>
          <w:rtl w:val="0"/>
        </w:rPr>
        <w:t>-  O(A) monitor selecionado(a) para o Programa de Monitoria  terá as seguintes obrigações:</w:t>
      </w:r>
    </w:p>
    <w:p>
      <w:pPr>
        <w:pageBreakBefore w:val="0"/>
        <w:spacing w:before="240" w:after="240"/>
        <w:jc w:val="both"/>
        <w:rPr>
          <w:sz w:val="20"/>
          <w:szCs w:val="20"/>
        </w:rPr>
      </w:pPr>
      <w:r>
        <w:rPr>
          <w:b/>
          <w:sz w:val="20"/>
          <w:szCs w:val="20"/>
          <w:rtl w:val="0"/>
        </w:rPr>
        <w:t>5.2.1</w:t>
      </w:r>
      <w:r>
        <w:rPr>
          <w:sz w:val="20"/>
          <w:szCs w:val="20"/>
          <w:rtl w:val="0"/>
        </w:rPr>
        <w:t xml:space="preserve">  - Assessorar e colaborar com o professor orientador no planejamento e desenvolvimento de suas atribuições didáticas, seja no formato presencial, remoto e/ou híbrido, com assiduidade e proatividade; e de acordo com as normas de biossegurança em vigor.;</w:t>
      </w:r>
    </w:p>
    <w:p>
      <w:pPr>
        <w:pageBreakBefore w:val="0"/>
        <w:spacing w:before="240" w:after="240"/>
        <w:jc w:val="both"/>
        <w:rPr>
          <w:sz w:val="20"/>
          <w:szCs w:val="20"/>
        </w:rPr>
      </w:pPr>
      <w:r>
        <w:rPr>
          <w:b/>
          <w:sz w:val="20"/>
          <w:szCs w:val="20"/>
          <w:rtl w:val="0"/>
        </w:rPr>
        <w:t>5.2.2</w:t>
      </w:r>
      <w:r>
        <w:rPr>
          <w:sz w:val="20"/>
          <w:szCs w:val="20"/>
          <w:rtl w:val="0"/>
        </w:rPr>
        <w:t xml:space="preserve"> - Apoiar os discentes matriculados no componente curricular com suporte didático e tecnológico para o desempenho das atividades no formato  presencial, remoto e/ou híbrido;</w:t>
      </w:r>
    </w:p>
    <w:p>
      <w:pPr>
        <w:pageBreakBefore w:val="0"/>
        <w:spacing w:before="240" w:after="240"/>
        <w:jc w:val="both"/>
        <w:rPr>
          <w:sz w:val="20"/>
          <w:szCs w:val="20"/>
        </w:rPr>
      </w:pPr>
      <w:r>
        <w:rPr>
          <w:b/>
          <w:sz w:val="20"/>
          <w:szCs w:val="20"/>
          <w:rtl w:val="0"/>
        </w:rPr>
        <w:t>5.2.3</w:t>
      </w:r>
      <w:r>
        <w:rPr>
          <w:sz w:val="20"/>
          <w:szCs w:val="20"/>
          <w:rtl w:val="0"/>
        </w:rPr>
        <w:t xml:space="preserve">  - Comunicar à Coordenação do Programa na CPPA/PRG qualquer ocorrência discrepante com os objetivos do programa;</w:t>
      </w:r>
    </w:p>
    <w:p>
      <w:pPr>
        <w:pageBreakBefore w:val="0"/>
        <w:spacing w:before="240" w:after="240"/>
        <w:jc w:val="both"/>
        <w:rPr>
          <w:sz w:val="20"/>
          <w:szCs w:val="20"/>
        </w:rPr>
      </w:pPr>
      <w:r>
        <w:rPr>
          <w:b/>
          <w:sz w:val="20"/>
          <w:szCs w:val="20"/>
          <w:rtl w:val="0"/>
        </w:rPr>
        <w:t>5.2.4</w:t>
      </w:r>
      <w:r>
        <w:rPr>
          <w:sz w:val="20"/>
          <w:szCs w:val="20"/>
          <w:rtl w:val="0"/>
        </w:rPr>
        <w:t xml:space="preserve">  - Providenciar, juntamente com o professor orientador, o preenchimento de ficha de avaliação final de Monitoria e encaminhá-la à Coordenação do Programa na CPPA/PRG;</w:t>
      </w:r>
    </w:p>
    <w:p>
      <w:pPr>
        <w:pageBreakBefore w:val="0"/>
        <w:spacing w:before="240" w:after="240"/>
        <w:jc w:val="both"/>
        <w:rPr>
          <w:sz w:val="20"/>
          <w:szCs w:val="20"/>
        </w:rPr>
      </w:pPr>
      <w:r>
        <w:rPr>
          <w:b/>
          <w:sz w:val="20"/>
          <w:szCs w:val="20"/>
          <w:rtl w:val="0"/>
        </w:rPr>
        <w:t>5.2.5</w:t>
      </w:r>
      <w:r>
        <w:rPr>
          <w:sz w:val="20"/>
          <w:szCs w:val="20"/>
          <w:rtl w:val="0"/>
        </w:rPr>
        <w:t xml:space="preserve">  - Apresentar as experiências de monitoria até então vivenciadas no ENID, Encontro de Iniciação à Docência, na forma estabelecida pela Pró-Reitoria de Graduação.</w:t>
      </w:r>
    </w:p>
    <w:p>
      <w:pPr>
        <w:pageBreakBefore w:val="0"/>
        <w:spacing w:before="240" w:after="240"/>
        <w:jc w:val="both"/>
        <w:rPr>
          <w:sz w:val="20"/>
          <w:szCs w:val="20"/>
        </w:rPr>
      </w:pPr>
      <w:r>
        <w:rPr>
          <w:b/>
          <w:sz w:val="20"/>
          <w:szCs w:val="20"/>
          <w:rtl w:val="0"/>
        </w:rPr>
        <w:t>5.2.6</w:t>
      </w:r>
      <w:r>
        <w:rPr>
          <w:sz w:val="20"/>
          <w:szCs w:val="20"/>
          <w:rtl w:val="0"/>
        </w:rPr>
        <w:t xml:space="preserve">  - Registrar os relatórios de atividades mensais (frequência), bem como o Relatório Final, ou de Desligamento (se for o caso), no SIGAA, de acordo com calendário estipulado pela CPPA.</w:t>
      </w:r>
    </w:p>
    <w:p>
      <w:pPr>
        <w:pageBreakBefore w:val="0"/>
        <w:spacing w:before="240" w:after="240"/>
        <w:jc w:val="both"/>
        <w:rPr>
          <w:sz w:val="20"/>
          <w:szCs w:val="20"/>
        </w:rPr>
      </w:pPr>
      <w:r>
        <w:rPr>
          <w:b/>
          <w:sz w:val="20"/>
          <w:szCs w:val="20"/>
          <w:rtl w:val="0"/>
        </w:rPr>
        <w:t xml:space="preserve">5.2.7 - </w:t>
      </w:r>
      <w:r>
        <w:rPr>
          <w:sz w:val="20"/>
          <w:szCs w:val="20"/>
          <w:rtl w:val="0"/>
        </w:rPr>
        <w:t xml:space="preserve"> Conhecer e seguir rigorosamente as disposições contidas no Projeto  de Ensino ao qual foi vinculado</w:t>
      </w:r>
    </w:p>
    <w:p>
      <w:pPr>
        <w:pageBreakBefore w:val="0"/>
        <w:spacing w:before="240" w:after="240"/>
        <w:jc w:val="both"/>
        <w:rPr>
          <w:b/>
          <w:sz w:val="20"/>
          <w:szCs w:val="20"/>
        </w:rPr>
      </w:pPr>
      <w:r>
        <w:rPr>
          <w:b/>
          <w:sz w:val="20"/>
          <w:szCs w:val="20"/>
          <w:rtl w:val="0"/>
        </w:rPr>
        <w:t>6. DAS DISPOSIÇÕES FINAIS</w:t>
      </w:r>
    </w:p>
    <w:p>
      <w:pPr>
        <w:spacing w:before="240" w:after="240"/>
        <w:jc w:val="both"/>
        <w:rPr>
          <w:b/>
          <w:sz w:val="20"/>
          <w:szCs w:val="20"/>
        </w:rPr>
      </w:pPr>
      <w:r>
        <w:rPr>
          <w:b/>
          <w:sz w:val="20"/>
          <w:szCs w:val="20"/>
          <w:rtl w:val="0"/>
        </w:rPr>
        <w:t xml:space="preserve">6.1 - </w:t>
      </w:r>
      <w:r>
        <w:rPr>
          <w:sz w:val="20"/>
          <w:szCs w:val="20"/>
          <w:rtl w:val="0"/>
        </w:rPr>
        <w:t xml:space="preserve">Face a problema de natureza técnica na plataforma SIGAA/UFPB, que impossibilita a vinculação simultânea de dois ou mais componentes curriculares (mesmo que equivalentes) à seleção objeto deste Edital, e tomando-se como forma de resolutividade provisória, para o problema em questão, as orientações advindas da CPPA/PRG;  quando for possível o/a coordenador(a)do respectivo projeto de ensino cadastrará na plataforma SIGAA/UFPB um processo seletivo para cada código institucional do componente curricular atrelado ao projeto de ensino respectivo, tendo a liberdade de remanejar, </w:t>
      </w:r>
      <w:r>
        <w:rPr>
          <w:b/>
          <w:sz w:val="20"/>
          <w:szCs w:val="20"/>
          <w:rtl w:val="0"/>
        </w:rPr>
        <w:t>caso julgue pertinente</w:t>
      </w:r>
      <w:r>
        <w:rPr>
          <w:sz w:val="20"/>
          <w:szCs w:val="20"/>
          <w:rtl w:val="0"/>
        </w:rPr>
        <w:t>, à vaga de monitor bolsista(s) entre os processos seletivos sob sua responsabilidade.</w:t>
      </w:r>
    </w:p>
    <w:p>
      <w:pPr>
        <w:pageBreakBefore w:val="0"/>
        <w:spacing w:before="240" w:after="240"/>
        <w:jc w:val="both"/>
        <w:rPr>
          <w:sz w:val="20"/>
          <w:szCs w:val="20"/>
        </w:rPr>
      </w:pPr>
      <w:r>
        <w:rPr>
          <w:b/>
          <w:sz w:val="20"/>
          <w:szCs w:val="20"/>
          <w:rtl w:val="0"/>
        </w:rPr>
        <w:t>6.2</w:t>
      </w:r>
      <w:r>
        <w:rPr>
          <w:sz w:val="20"/>
          <w:szCs w:val="20"/>
          <w:rtl w:val="0"/>
        </w:rPr>
        <w:t xml:space="preserve"> - Os candidatos poderão obter informações e orientações sobre o presente processo seletivo através do e-mail do Departamento de </w:t>
      </w:r>
      <w:r>
        <w:rPr>
          <w:rFonts w:hint="default"/>
          <w:sz w:val="20"/>
          <w:szCs w:val="20"/>
          <w:rtl w:val="0"/>
          <w:lang w:val="pt-BR"/>
        </w:rPr>
        <w:t>Medicina Interna</w:t>
      </w:r>
      <w:r>
        <w:rPr>
          <w:sz w:val="20"/>
          <w:szCs w:val="20"/>
          <w:rtl w:val="0"/>
        </w:rPr>
        <w:t>/CCM/UFPB  (</w:t>
      </w:r>
      <w:r>
        <w:fldChar w:fldCharType="begin"/>
      </w:r>
      <w:r>
        <w:instrText xml:space="preserve"> HYPERLINK "mailto:ddipi.ufpb@gmail.com" \h </w:instrText>
      </w:r>
      <w:r>
        <w:fldChar w:fldCharType="separate"/>
      </w:r>
      <w:r>
        <w:rPr>
          <w:color w:val="1155CC"/>
          <w:sz w:val="20"/>
          <w:szCs w:val="20"/>
          <w:u w:val="single"/>
          <w:rtl w:val="0"/>
        </w:rPr>
        <w:t>d</w:t>
      </w:r>
      <w:r>
        <w:rPr>
          <w:rFonts w:hint="default"/>
          <w:color w:val="1155CC"/>
          <w:sz w:val="20"/>
          <w:szCs w:val="20"/>
          <w:u w:val="single"/>
          <w:rtl w:val="0"/>
          <w:lang w:val="pt-BR"/>
        </w:rPr>
        <w:t>mi@ccm.ufpb.br</w:t>
      </w:r>
      <w:r>
        <w:rPr>
          <w:color w:val="1155CC"/>
          <w:sz w:val="20"/>
          <w:szCs w:val="20"/>
          <w:u w:val="single"/>
          <w:rtl w:val="0"/>
        </w:rPr>
        <w:fldChar w:fldCharType="end"/>
      </w:r>
      <w:r>
        <w:rPr>
          <w:rFonts w:hint="default"/>
          <w:color w:val="auto"/>
          <w:sz w:val="20"/>
          <w:szCs w:val="20"/>
          <w:u w:val="single"/>
          <w:rtl w:val="0"/>
          <w:lang w:val="pt-BR"/>
        </w:rPr>
        <w:t>)</w:t>
      </w:r>
      <w:r>
        <w:rPr>
          <w:sz w:val="20"/>
          <w:szCs w:val="20"/>
          <w:rtl w:val="0"/>
        </w:rPr>
        <w:t>.</w:t>
      </w:r>
    </w:p>
    <w:p>
      <w:pPr>
        <w:spacing w:before="240" w:after="240"/>
        <w:jc w:val="both"/>
        <w:rPr>
          <w:sz w:val="20"/>
          <w:szCs w:val="20"/>
        </w:rPr>
      </w:pPr>
      <w:r>
        <w:rPr>
          <w:b/>
          <w:sz w:val="20"/>
          <w:szCs w:val="20"/>
          <w:rtl w:val="0"/>
        </w:rPr>
        <w:t>6.3</w:t>
      </w:r>
      <w:r>
        <w:rPr>
          <w:sz w:val="20"/>
          <w:szCs w:val="20"/>
          <w:rtl w:val="0"/>
        </w:rPr>
        <w:t xml:space="preserve">  - Na hipótese da existência de conflitos informacionais entre este Edital e o Edital nº 4/2023 - PRG - CPPA - Programa de Monitoria - Períodos Letivos 2022.2 e 2023.1 (MONITORIA), a seleção em tela se norteará pelo teor constante no Edital nº 4/2023 - PRG - CPPA - Programa de Monitoria - Períodos Letivos 2022.2 e 2023.1 (MONITORIA)</w:t>
      </w:r>
    </w:p>
    <w:p>
      <w:pPr>
        <w:pageBreakBefore w:val="0"/>
        <w:spacing w:before="240" w:after="240"/>
        <w:jc w:val="both"/>
        <w:rPr>
          <w:sz w:val="20"/>
          <w:szCs w:val="20"/>
        </w:rPr>
      </w:pPr>
      <w:r>
        <w:rPr>
          <w:b/>
          <w:sz w:val="20"/>
          <w:szCs w:val="20"/>
          <w:rtl w:val="0"/>
        </w:rPr>
        <w:t>6.4</w:t>
      </w:r>
      <w:r>
        <w:rPr>
          <w:sz w:val="20"/>
          <w:szCs w:val="20"/>
          <w:rtl w:val="0"/>
        </w:rPr>
        <w:t xml:space="preserve">  - Os casos omissos serão resolvidos pelos professores orientadores/coordenadores de cada projeto de ensino e/ou pela Coordenação do Programa no âmbito da CPPA/PRG/UFPB.</w:t>
      </w:r>
    </w:p>
    <w:p>
      <w:pPr>
        <w:pageBreakBefore w:val="0"/>
        <w:spacing w:before="240" w:after="240"/>
        <w:jc w:val="right"/>
        <w:rPr>
          <w:color w:val="FF0000"/>
          <w:sz w:val="20"/>
          <w:szCs w:val="20"/>
        </w:rPr>
      </w:pPr>
    </w:p>
    <w:p>
      <w:pPr>
        <w:pageBreakBefore w:val="0"/>
        <w:spacing w:before="240" w:after="240"/>
        <w:jc w:val="right"/>
        <w:rPr>
          <w:sz w:val="20"/>
          <w:szCs w:val="20"/>
        </w:rPr>
      </w:pPr>
      <w:r>
        <w:rPr>
          <w:sz w:val="20"/>
          <w:szCs w:val="20"/>
          <w:rtl w:val="0"/>
        </w:rPr>
        <w:t xml:space="preserve">João Pessoa, </w:t>
      </w:r>
      <w:r>
        <w:rPr>
          <w:rFonts w:hint="default"/>
          <w:sz w:val="20"/>
          <w:szCs w:val="20"/>
          <w:rtl w:val="0"/>
          <w:lang w:val="pt-BR"/>
        </w:rPr>
        <w:t>15</w:t>
      </w:r>
      <w:r>
        <w:rPr>
          <w:sz w:val="20"/>
          <w:szCs w:val="20"/>
          <w:rtl w:val="0"/>
        </w:rPr>
        <w:t xml:space="preserve"> de março de 2023</w:t>
      </w:r>
    </w:p>
    <w:p>
      <w:pPr>
        <w:pageBreakBefore w:val="0"/>
        <w:spacing w:before="240" w:after="240"/>
        <w:jc w:val="right"/>
        <w:rPr>
          <w:color w:val="FF0000"/>
          <w:sz w:val="20"/>
          <w:szCs w:val="20"/>
        </w:rPr>
      </w:pPr>
    </w:p>
    <w:tbl>
      <w:tblPr>
        <w:tblStyle w:val="18"/>
        <w:tblW w:w="9640" w:type="dxa"/>
        <w:jc w:val="righ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820"/>
        <w:gridCol w:w="48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00" w:hRule="atLeast"/>
          <w:jc w:val="right"/>
        </w:trPr>
        <w:tc>
          <w:tcPr>
            <w:gridSpan w:val="2"/>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hint="default"/>
                <w:b/>
                <w:sz w:val="20"/>
                <w:szCs w:val="20"/>
                <w:rtl w:val="0"/>
                <w:lang w:val="pt-BR"/>
              </w:rPr>
            </w:pPr>
            <w:r>
              <w:rPr>
                <w:rFonts w:hint="default"/>
                <w:b/>
                <w:sz w:val="20"/>
                <w:szCs w:val="20"/>
                <w:rtl w:val="0"/>
                <w:lang w:val="pt-BR"/>
              </w:rPr>
              <w:t>HEYDRICH LOPES VIRGULINO DE MEDEIROS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sz w:val="20"/>
                <w:szCs w:val="20"/>
              </w:rPr>
            </w:pPr>
            <w:r>
              <w:rPr>
                <w:sz w:val="20"/>
                <w:szCs w:val="20"/>
                <w:rtl w:val="0"/>
              </w:rPr>
              <w:t xml:space="preserve"> (SIAPE </w:t>
            </w:r>
            <w:r>
              <w:rPr>
                <w:rFonts w:ascii="Arial" w:hAnsi="Arial" w:eastAsia="Arial" w:cs="Arial"/>
                <w:sz w:val="20"/>
                <w:szCs w:val="20"/>
                <w:rtl w:val="0"/>
                <w:lang w:val="en-US" w:eastAsia="zh-CN"/>
              </w:rPr>
              <w:t>1485841</w:t>
            </w:r>
            <w:r>
              <w:rPr>
                <w:sz w:val="20"/>
                <w:szCs w:val="20"/>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sz w:val="20"/>
                <w:szCs w:val="20"/>
              </w:rPr>
            </w:pPr>
            <w:r>
              <w:rPr>
                <w:sz w:val="20"/>
                <w:szCs w:val="20"/>
                <w:rtl w:val="0"/>
              </w:rPr>
              <w:t>Chefe Departamental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sz w:val="20"/>
                <w:szCs w:val="2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right"/>
        </w:trPr>
        <w:tc>
          <w:tcPr>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color w:val="FF0000"/>
                <w:sz w:val="20"/>
                <w:szCs w:val="20"/>
              </w:rPr>
            </w:pPr>
          </w:p>
        </w:tc>
        <w:tc>
          <w:tcPr>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color w:val="FF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00" w:hRule="atLeast"/>
          <w:jc w:val="right"/>
        </w:trPr>
        <w:tc>
          <w:tcPr>
            <w:gridSpan w:val="2"/>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b/>
                <w:sz w:val="20"/>
                <w:szCs w:val="20"/>
              </w:rPr>
            </w:pPr>
            <w:r>
              <w:rPr>
                <w:rFonts w:hint="default"/>
                <w:b/>
                <w:sz w:val="20"/>
                <w:szCs w:val="20"/>
                <w:rtl w:val="0"/>
                <w:lang w:val="pt-BR"/>
              </w:rPr>
              <w:t>LEINA YUKARI ETTO</w:t>
            </w:r>
            <w:r>
              <w:rPr>
                <w:b/>
                <w:sz w:val="20"/>
                <w:szCs w:val="20"/>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sz w:val="20"/>
                <w:szCs w:val="20"/>
              </w:rPr>
            </w:pPr>
            <w:r>
              <w:rPr>
                <w:sz w:val="20"/>
                <w:szCs w:val="20"/>
                <w:rtl w:val="0"/>
              </w:rPr>
              <w:t xml:space="preserve">(SIAPE </w:t>
            </w:r>
            <w:r>
              <w:rPr>
                <w:rFonts w:hint="default"/>
                <w:sz w:val="20"/>
                <w:szCs w:val="20"/>
                <w:rtl w:val="0"/>
                <w:lang w:val="pt-BR"/>
              </w:rPr>
              <w:t>1344933</w:t>
            </w:r>
            <w:r>
              <w:rPr>
                <w:sz w:val="20"/>
                <w:szCs w:val="20"/>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sz w:val="20"/>
                <w:szCs w:val="20"/>
              </w:rPr>
            </w:pPr>
            <w:r>
              <w:rPr>
                <w:sz w:val="20"/>
                <w:szCs w:val="20"/>
                <w:rtl w:val="0"/>
              </w:rPr>
              <w:t xml:space="preserve">Coordenadora do </w:t>
            </w:r>
            <w:r>
              <w:rPr>
                <w:sz w:val="20"/>
                <w:szCs w:val="20"/>
                <w:rtl w:val="0"/>
                <w:lang w:val="en-US" w:eastAsia="zh-CN"/>
              </w:rPr>
              <w:t>Programa Interdisciplinar de Monitoria do Departamento de Medicina Interna –</w:t>
            </w:r>
            <w:r>
              <w:rPr>
                <w:rFonts w:hint="default"/>
                <w:sz w:val="20"/>
                <w:szCs w:val="20"/>
                <w:rtl w:val="0"/>
                <w:lang w:val="pt-BR" w:eastAsia="zh-CN"/>
              </w:rPr>
              <w:t xml:space="preserve"> </w:t>
            </w:r>
            <w:r>
              <w:rPr>
                <w:sz w:val="20"/>
                <w:szCs w:val="20"/>
                <w:rtl w:val="0"/>
                <w:lang w:val="en-US" w:eastAsia="zh-CN"/>
              </w:rPr>
              <w:t>Um</w:t>
            </w:r>
            <w:r>
              <w:rPr>
                <w:rFonts w:hint="default"/>
                <w:sz w:val="20"/>
                <w:szCs w:val="20"/>
                <w:rtl w:val="0"/>
                <w:lang w:val="pt-BR" w:eastAsia="zh-CN"/>
              </w:rPr>
              <w:t xml:space="preserve"> </w:t>
            </w:r>
            <w:r>
              <w:rPr>
                <w:sz w:val="20"/>
                <w:szCs w:val="20"/>
                <w:rtl w:val="0"/>
                <w:lang w:val="en-US" w:eastAsia="zh-CN"/>
              </w:rPr>
              <w:t>Incentivo à Otimização do Ensino Médico</w:t>
            </w:r>
            <w:r>
              <w:rPr>
                <w:rFonts w:hint="default"/>
                <w:sz w:val="20"/>
                <w:szCs w:val="20"/>
                <w:rtl w:val="0"/>
                <w:lang w:val="pt-BR"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right"/>
        </w:trPr>
        <w:tc>
          <w:tcPr>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color w:val="FF0000"/>
                <w:sz w:val="20"/>
                <w:szCs w:val="20"/>
              </w:rPr>
            </w:pPr>
          </w:p>
        </w:tc>
        <w:tc>
          <w:tcPr>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color w:val="FF0000"/>
                <w:sz w:val="20"/>
                <w:szCs w:val="20"/>
              </w:rPr>
            </w:pPr>
          </w:p>
        </w:tc>
      </w:tr>
    </w:tbl>
    <w:p>
      <w:pPr>
        <w:pageBreakBefore w:val="0"/>
        <w:spacing w:before="240" w:after="240" w:line="240" w:lineRule="auto"/>
        <w:jc w:val="left"/>
        <w:rPr>
          <w:sz w:val="20"/>
          <w:szCs w:val="20"/>
        </w:rPr>
      </w:pPr>
    </w:p>
    <w:sectPr>
      <w:headerReference r:id="rId5" w:type="default"/>
      <w:footerReference r:id="rId6" w:type="default"/>
      <w:pgSz w:w="11906" w:h="16838"/>
      <w:pgMar w:top="1133" w:right="1133" w:bottom="1133" w:left="1133"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ageBreakBefore w:val="0"/>
      <w:jc w:val="right"/>
    </w:pPr>
    <w:r>
      <w:fldChar w:fldCharType="begin"/>
    </w:r>
    <w:r>
      <w:instrText xml:space="preserve">PAGE</w:instrText>
    </w:r>
    <w:r>
      <w:fldChar w:fldCharType="separate"/>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ageBreakBefore w:val="0"/>
    </w:pPr>
  </w:p>
  <w:tbl>
    <w:tblPr>
      <w:tblStyle w:val="19"/>
      <w:tblW w:w="96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310"/>
      <w:gridCol w:w="5265"/>
      <w:gridCol w:w="20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pageBreakBefore w:val="0"/>
            <w:widowControl w:val="0"/>
            <w:spacing w:line="240" w:lineRule="auto"/>
          </w:pPr>
          <w:r>
            <w:drawing>
              <wp:inline distT="114300" distB="114300" distL="114300" distR="114300">
                <wp:extent cx="1209675" cy="70548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1209675" cy="705850"/>
                        </a:xfrm>
                        <a:prstGeom prst="rect">
                          <a:avLst/>
                        </a:prstGeom>
                      </pic:spPr>
                    </pic:pic>
                  </a:graphicData>
                </a:graphic>
              </wp:inline>
            </w:drawing>
          </w:r>
        </w:p>
      </w:tc>
      <w:tc>
        <w:tcPr>
          <w:shd w:val="clear" w:color="auto" w:fill="auto"/>
          <w:tcMar>
            <w:top w:w="100" w:type="dxa"/>
            <w:left w:w="100" w:type="dxa"/>
            <w:bottom w:w="100" w:type="dxa"/>
            <w:right w:w="100" w:type="dxa"/>
          </w:tcMar>
          <w:vAlign w:val="top"/>
        </w:tcPr>
        <w:p>
          <w:pPr>
            <w:pageBreakBefore w:val="0"/>
            <w:widowControl w:val="0"/>
            <w:spacing w:line="240" w:lineRule="auto"/>
            <w:jc w:val="center"/>
            <w:rPr>
              <w:rtl w:val="0"/>
            </w:rPr>
          </w:pPr>
        </w:p>
        <w:p>
          <w:pPr>
            <w:pageBreakBefore w:val="0"/>
            <w:widowControl w:val="0"/>
            <w:spacing w:line="240" w:lineRule="auto"/>
            <w:jc w:val="center"/>
          </w:pPr>
          <w:r>
            <w:rPr>
              <w:rtl w:val="0"/>
            </w:rPr>
            <w:t>UNIVERSIDADE FEDERAL DA PARAÍBA</w:t>
          </w:r>
        </w:p>
        <w:p>
          <w:pPr>
            <w:pageBreakBefore w:val="0"/>
            <w:widowControl w:val="0"/>
            <w:spacing w:line="240" w:lineRule="auto"/>
            <w:jc w:val="center"/>
          </w:pPr>
          <w:r>
            <w:rPr>
              <w:rtl w:val="0"/>
            </w:rPr>
            <w:t>CENTRO DE CIÊNCIAS MÉDICAS</w:t>
          </w:r>
        </w:p>
        <w:p>
          <w:pPr>
            <w:pageBreakBefore w:val="0"/>
            <w:widowControl w:val="0"/>
            <w:spacing w:line="240" w:lineRule="auto"/>
            <w:jc w:val="center"/>
          </w:pPr>
          <w:r>
            <w:rPr>
              <w:rtl w:val="0"/>
            </w:rPr>
            <w:t xml:space="preserve"> DEPARTAMENTO DE </w:t>
          </w:r>
          <w:r>
            <w:rPr>
              <w:rFonts w:hint="default"/>
              <w:rtl w:val="0"/>
              <w:lang w:val="pt-BR"/>
            </w:rPr>
            <w:t>MEDICINA INTERNA</w:t>
          </w:r>
        </w:p>
      </w:tc>
      <w:tc>
        <w:tcPr>
          <w:shd w:val="clear" w:color="auto" w:fill="auto"/>
          <w:tcMar>
            <w:top w:w="100" w:type="dxa"/>
            <w:left w:w="100" w:type="dxa"/>
            <w:bottom w:w="100" w:type="dxa"/>
            <w:right w:w="100" w:type="dxa"/>
          </w:tcMar>
          <w:vAlign w:val="top"/>
        </w:tcPr>
        <w:p>
          <w:pPr>
            <w:pageBreakBefore w:val="0"/>
            <w:widowControl w:val="0"/>
            <w:spacing w:line="240" w:lineRule="auto"/>
            <w:jc w:val="center"/>
          </w:pPr>
          <w:r>
            <w:drawing>
              <wp:inline distT="114300" distB="114300" distL="114300" distR="114300">
                <wp:extent cx="661035" cy="8191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2"/>
                        <a:srcRect l="17754" r="31121"/>
                        <a:stretch>
                          <a:fillRect/>
                        </a:stretch>
                      </pic:blipFill>
                      <pic:spPr>
                        <a:xfrm>
                          <a:off x="0" y="0"/>
                          <a:ext cx="661125" cy="819150"/>
                        </a:xfrm>
                        <a:prstGeom prst="rect">
                          <a:avLst/>
                        </a:prstGeom>
                      </pic:spPr>
                    </pic:pic>
                  </a:graphicData>
                </a:graphic>
              </wp:inline>
            </w:drawing>
          </w:r>
        </w:p>
      </w:tc>
    </w:tr>
  </w:tbl>
  <w:p>
    <w:pPr>
      <w:pageBreakBefore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displayBackgroundShape w:val="1"/>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02DB088A"/>
    <w:rsid w:val="03661A20"/>
    <w:rsid w:val="0442423B"/>
    <w:rsid w:val="04953DEB"/>
    <w:rsid w:val="04964902"/>
    <w:rsid w:val="052F01ED"/>
    <w:rsid w:val="05404C1F"/>
    <w:rsid w:val="05595CE0"/>
    <w:rsid w:val="06667579"/>
    <w:rsid w:val="07043A2A"/>
    <w:rsid w:val="07B92A66"/>
    <w:rsid w:val="08892894"/>
    <w:rsid w:val="09B434E5"/>
    <w:rsid w:val="0B0E7B30"/>
    <w:rsid w:val="0B9C2483"/>
    <w:rsid w:val="0BAE0408"/>
    <w:rsid w:val="0BD87233"/>
    <w:rsid w:val="0EB94379"/>
    <w:rsid w:val="11C75D80"/>
    <w:rsid w:val="11CF4D8A"/>
    <w:rsid w:val="120E39AF"/>
    <w:rsid w:val="12157811"/>
    <w:rsid w:val="12D44BC5"/>
    <w:rsid w:val="135875D7"/>
    <w:rsid w:val="13A30283"/>
    <w:rsid w:val="13F76DF0"/>
    <w:rsid w:val="14A10B0A"/>
    <w:rsid w:val="14C11CD2"/>
    <w:rsid w:val="14DE58BA"/>
    <w:rsid w:val="164400B1"/>
    <w:rsid w:val="17A86DF3"/>
    <w:rsid w:val="17F453F5"/>
    <w:rsid w:val="18A17EE1"/>
    <w:rsid w:val="196601BE"/>
    <w:rsid w:val="19D73E95"/>
    <w:rsid w:val="1AFC4CEC"/>
    <w:rsid w:val="1B852BE2"/>
    <w:rsid w:val="1D9549E3"/>
    <w:rsid w:val="217750CC"/>
    <w:rsid w:val="243472A5"/>
    <w:rsid w:val="25A36E0B"/>
    <w:rsid w:val="267B1611"/>
    <w:rsid w:val="26C308FB"/>
    <w:rsid w:val="26C82DE1"/>
    <w:rsid w:val="273566E0"/>
    <w:rsid w:val="28C0374E"/>
    <w:rsid w:val="299959C8"/>
    <w:rsid w:val="29CC3C87"/>
    <w:rsid w:val="2B9E381B"/>
    <w:rsid w:val="2CB50062"/>
    <w:rsid w:val="2F4E37D6"/>
    <w:rsid w:val="30404026"/>
    <w:rsid w:val="310311C9"/>
    <w:rsid w:val="338B4B90"/>
    <w:rsid w:val="33965B45"/>
    <w:rsid w:val="33972172"/>
    <w:rsid w:val="35006613"/>
    <w:rsid w:val="35284C04"/>
    <w:rsid w:val="35B376A5"/>
    <w:rsid w:val="36721EAF"/>
    <w:rsid w:val="36E57E53"/>
    <w:rsid w:val="382A0958"/>
    <w:rsid w:val="38316386"/>
    <w:rsid w:val="383375B1"/>
    <w:rsid w:val="38B53237"/>
    <w:rsid w:val="39002DFE"/>
    <w:rsid w:val="395A454A"/>
    <w:rsid w:val="397E49E4"/>
    <w:rsid w:val="3BE01BF7"/>
    <w:rsid w:val="3C4F1A3D"/>
    <w:rsid w:val="3CAC611A"/>
    <w:rsid w:val="3CCD7E3F"/>
    <w:rsid w:val="3F145241"/>
    <w:rsid w:val="3FBB48C6"/>
    <w:rsid w:val="417F2A76"/>
    <w:rsid w:val="42212CAF"/>
    <w:rsid w:val="44F05012"/>
    <w:rsid w:val="4601631C"/>
    <w:rsid w:val="469D0730"/>
    <w:rsid w:val="46C827B9"/>
    <w:rsid w:val="483064FB"/>
    <w:rsid w:val="48EF7315"/>
    <w:rsid w:val="48FD1AAC"/>
    <w:rsid w:val="48FF3A76"/>
    <w:rsid w:val="491B042F"/>
    <w:rsid w:val="491F1A22"/>
    <w:rsid w:val="4A142E7A"/>
    <w:rsid w:val="4C8E1BBA"/>
    <w:rsid w:val="4DCB2178"/>
    <w:rsid w:val="4F427062"/>
    <w:rsid w:val="4F9F3F50"/>
    <w:rsid w:val="4FC31826"/>
    <w:rsid w:val="4FC81DBA"/>
    <w:rsid w:val="50501972"/>
    <w:rsid w:val="514E559A"/>
    <w:rsid w:val="52900B84"/>
    <w:rsid w:val="56FF3F25"/>
    <w:rsid w:val="57541431"/>
    <w:rsid w:val="5785783C"/>
    <w:rsid w:val="58D327DC"/>
    <w:rsid w:val="5AD50D90"/>
    <w:rsid w:val="5BE4703F"/>
    <w:rsid w:val="5BFA3A04"/>
    <w:rsid w:val="5EEF304C"/>
    <w:rsid w:val="5F2E35E5"/>
    <w:rsid w:val="5F9C5723"/>
    <w:rsid w:val="5FF14E8E"/>
    <w:rsid w:val="5FFF39E3"/>
    <w:rsid w:val="6017532E"/>
    <w:rsid w:val="60436F72"/>
    <w:rsid w:val="60F4333C"/>
    <w:rsid w:val="632E6FDA"/>
    <w:rsid w:val="6367429A"/>
    <w:rsid w:val="636C7B02"/>
    <w:rsid w:val="63807109"/>
    <w:rsid w:val="64EC026F"/>
    <w:rsid w:val="661F70AE"/>
    <w:rsid w:val="66351DAC"/>
    <w:rsid w:val="66B477F6"/>
    <w:rsid w:val="690430FB"/>
    <w:rsid w:val="694D7670"/>
    <w:rsid w:val="69F749B4"/>
    <w:rsid w:val="6ABC4ECB"/>
    <w:rsid w:val="6AED777A"/>
    <w:rsid w:val="6E9F0400"/>
    <w:rsid w:val="6EA63EC8"/>
    <w:rsid w:val="70C90342"/>
    <w:rsid w:val="70CB4ED4"/>
    <w:rsid w:val="7175362D"/>
    <w:rsid w:val="718F660A"/>
    <w:rsid w:val="725B76BF"/>
    <w:rsid w:val="72F66FC0"/>
    <w:rsid w:val="75A31161"/>
    <w:rsid w:val="75DD4DDB"/>
    <w:rsid w:val="75E2400C"/>
    <w:rsid w:val="7645259D"/>
    <w:rsid w:val="77165890"/>
    <w:rsid w:val="786D5A56"/>
    <w:rsid w:val="78F33E0D"/>
    <w:rsid w:val="79684F57"/>
    <w:rsid w:val="7C220BF5"/>
    <w:rsid w:val="7C60597D"/>
    <w:rsid w:val="7D0D15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qFormat/>
    <w:uiPriority w:val="0"/>
    <w:pPr>
      <w:keepNext/>
      <w:keepLines/>
      <w:pageBreakBefore w:val="0"/>
      <w:spacing w:before="0" w:after="60"/>
    </w:pPr>
    <w:rPr>
      <w:sz w:val="52"/>
      <w:szCs w:val="52"/>
    </w:rPr>
  </w:style>
  <w:style w:type="paragraph" w:styleId="11">
    <w:name w:val="Normal (Web)"/>
    <w:qFormat/>
    <w:uiPriority w:val="0"/>
    <w:pPr>
      <w:spacing w:before="0" w:beforeAutospacing="1" w:after="0" w:afterAutospacing="1"/>
      <w:ind w:left="0" w:right="0"/>
      <w:jc w:val="left"/>
    </w:pPr>
    <w:rPr>
      <w:rFonts w:ascii="Times New Roman" w:hAnsi="Times New Roman" w:eastAsia="SimSun" w:cs="Times New Roman"/>
      <w:kern w:val="0"/>
      <w:szCs w:val="24"/>
      <w:lang w:val="en-US" w:eastAsia="zh-CN" w:bidi="ar"/>
    </w:rPr>
  </w:style>
  <w:style w:type="paragraph" w:styleId="12">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table" w:customStyle="1" w:styleId="13">
    <w:name w:val="Table Normal"/>
    <w:qFormat/>
    <w:uiPriority w:val="0"/>
  </w:style>
  <w:style w:type="table" w:customStyle="1" w:styleId="14">
    <w:name w:val="_Style 10"/>
    <w:basedOn w:val="13"/>
    <w:qFormat/>
    <w:uiPriority w:val="0"/>
    <w:tblPr>
      <w:tblCellMar>
        <w:top w:w="100" w:type="dxa"/>
        <w:left w:w="100" w:type="dxa"/>
        <w:bottom w:w="100" w:type="dxa"/>
        <w:right w:w="100" w:type="dxa"/>
      </w:tblCellMar>
    </w:tblPr>
  </w:style>
  <w:style w:type="table" w:customStyle="1" w:styleId="15">
    <w:name w:val="_Style 11"/>
    <w:basedOn w:val="13"/>
    <w:uiPriority w:val="0"/>
    <w:tblPr>
      <w:tblCellMar>
        <w:top w:w="100" w:type="dxa"/>
        <w:left w:w="100" w:type="dxa"/>
        <w:bottom w:w="100" w:type="dxa"/>
        <w:right w:w="100" w:type="dxa"/>
      </w:tblCellMar>
    </w:tblPr>
  </w:style>
  <w:style w:type="table" w:customStyle="1" w:styleId="16">
    <w:name w:val="_Style 12"/>
    <w:basedOn w:val="13"/>
    <w:uiPriority w:val="0"/>
    <w:tblPr>
      <w:tblCellMar>
        <w:top w:w="100" w:type="dxa"/>
        <w:left w:w="100" w:type="dxa"/>
        <w:bottom w:w="100" w:type="dxa"/>
        <w:right w:w="100" w:type="dxa"/>
      </w:tblCellMar>
    </w:tblPr>
  </w:style>
  <w:style w:type="table" w:customStyle="1" w:styleId="17">
    <w:name w:val="_Style 13"/>
    <w:basedOn w:val="13"/>
    <w:uiPriority w:val="0"/>
    <w:tblPr>
      <w:tblCellMar>
        <w:top w:w="100" w:type="dxa"/>
        <w:left w:w="100" w:type="dxa"/>
        <w:bottom w:w="100" w:type="dxa"/>
        <w:right w:w="100" w:type="dxa"/>
      </w:tblCellMar>
    </w:tblPr>
  </w:style>
  <w:style w:type="table" w:customStyle="1" w:styleId="18">
    <w:name w:val="_Style 14"/>
    <w:basedOn w:val="13"/>
    <w:uiPriority w:val="0"/>
    <w:tblPr>
      <w:tblCellMar>
        <w:top w:w="100" w:type="dxa"/>
        <w:left w:w="100" w:type="dxa"/>
        <w:bottom w:w="100" w:type="dxa"/>
        <w:right w:w="100" w:type="dxa"/>
      </w:tblCellMar>
    </w:tblPr>
  </w:style>
  <w:style w:type="table" w:customStyle="1" w:styleId="19">
    <w:name w:val="_Style 15"/>
    <w:basedOn w:val="13"/>
    <w:uiPriority w:val="0"/>
    <w:tblPr>
      <w:tblCellMar>
        <w:top w:w="100" w:type="dxa"/>
        <w:left w:w="100" w:type="dxa"/>
        <w:bottom w:w="100" w:type="dxa"/>
        <w:right w:w="100" w:type="dxa"/>
      </w:tblCellMar>
    </w:tblPr>
  </w:style>
  <w:style w:type="character" w:customStyle="1" w:styleId="20">
    <w:name w:val="fontstyle01"/>
    <w:uiPriority w:val="0"/>
    <w:rPr>
      <w:rFonts w:ascii="Verdana" w:hAnsi="Verdana" w:cs="Verdana"/>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28</TotalTime>
  <ScaleCrop>false</ScaleCrop>
  <LinksUpToDate>false</LinksUpToDate>
  <Application>WPS Office_11.2.0.11486_F1E327BC-269C-435d-A152-05C5408002CA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2023-03-15T16:46:00Z</dcterms:created>
  <dc:creator>DMI2</dc:creator>
  <cp:lastModifiedBy>DMI2</cp:lastModifiedBy>
  <dcterms:modified xsi:type="dcterms:W3CDTF">2023-03-16T16:23:04Z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1046-11.2.0.11486</vt:lpwstr>
  </property>
  <property fmtid="{D5CDD505-2E9C-101B-9397-08002B2CF9AE}" pid="3" name="ICV">
    <vt:lpwstr>DA949A32E9C0487C9C97A67A89476C17</vt:lpwstr>
  </property>
</Properties>
</file>